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6D2D637" w14:textId="6E4EB4A1" w:rsidR="005603D7" w:rsidRDefault="002967D3" w:rsidP="005603D7">
      <w:pPr>
        <w:pStyle w:val="Heading2"/>
      </w:pPr>
      <w:bookmarkStart w:id="0" w:name="_Toc319672462"/>
      <w:bookmarkStart w:id="1" w:name="_Toc130287043"/>
      <w:bookmarkStart w:id="2" w:name="_Toc158937391"/>
      <w:bookmarkStart w:id="3" w:name="_Toc194810859"/>
      <w:bookmarkStart w:id="4" w:name="_Toc145139555"/>
      <w:r>
        <w:t>SSEC/</w:t>
      </w:r>
      <w:r w:rsidR="005603D7">
        <w:t>CIMSS 3D Winds:</w:t>
      </w:r>
      <w:bookmarkEnd w:id="4"/>
    </w:p>
    <w:p w14:paraId="45C930A1" w14:textId="77766C45" w:rsidR="005603D7" w:rsidRPr="005603D7" w:rsidRDefault="003D15E1" w:rsidP="005603D7">
      <w:pPr>
        <w:jc w:val="center"/>
        <w:rPr>
          <w:rFonts w:ascii="Arial" w:hAnsi="Arial" w:cs="Arial"/>
          <w:b/>
          <w:bCs/>
          <w:lang w:eastAsia="en-US"/>
        </w:rPr>
      </w:pPr>
      <w:r>
        <w:rPr>
          <w:rFonts w:ascii="Arial" w:hAnsi="Arial" w:cs="Arial"/>
          <w:b/>
          <w:bCs/>
          <w:lang w:eastAsia="en-US"/>
        </w:rPr>
        <w:t>Measured</w:t>
      </w:r>
      <w:r w:rsidR="005603D7" w:rsidRPr="005603D7">
        <w:rPr>
          <w:rFonts w:ascii="Arial" w:hAnsi="Arial" w:cs="Arial"/>
          <w:b/>
          <w:bCs/>
          <w:lang w:eastAsia="en-US"/>
        </w:rPr>
        <w:t xml:space="preserve"> from hyperspectral IR sounders and simulated from model </w:t>
      </w:r>
      <w:proofErr w:type="gramStart"/>
      <w:r w:rsidR="005603D7" w:rsidRPr="005603D7">
        <w:rPr>
          <w:rFonts w:ascii="Arial" w:hAnsi="Arial" w:cs="Arial"/>
          <w:b/>
          <w:bCs/>
          <w:lang w:eastAsia="en-US"/>
        </w:rPr>
        <w:t>grids</w:t>
      </w:r>
      <w:proofErr w:type="gramEnd"/>
    </w:p>
    <w:p w14:paraId="2B7352C0" w14:textId="77777777" w:rsidR="005603D7" w:rsidRPr="005603D7" w:rsidRDefault="005603D7" w:rsidP="005603D7">
      <w:pPr>
        <w:jc w:val="center"/>
        <w:rPr>
          <w:lang w:eastAsia="en-US"/>
        </w:rPr>
      </w:pPr>
    </w:p>
    <w:p w14:paraId="7FEBDBAD" w14:textId="710187A8" w:rsidR="005603D7" w:rsidRDefault="005603D7" w:rsidP="005603D7">
      <w:pPr>
        <w:jc w:val="center"/>
        <w:rPr>
          <w:lang w:eastAsia="en-US"/>
        </w:rPr>
      </w:pPr>
      <w:r>
        <w:rPr>
          <w:lang w:eastAsia="en-US"/>
        </w:rPr>
        <w:t>PI: David Santek</w:t>
      </w:r>
    </w:p>
    <w:p w14:paraId="4E522748" w14:textId="7CACADDE" w:rsidR="005603D7" w:rsidRDefault="005603D7" w:rsidP="003D15E1">
      <w:pPr>
        <w:jc w:val="center"/>
        <w:rPr>
          <w:lang w:eastAsia="en-US"/>
        </w:rPr>
      </w:pPr>
      <w:r>
        <w:rPr>
          <w:lang w:eastAsia="en-US"/>
        </w:rPr>
        <w:t>0</w:t>
      </w:r>
      <w:r w:rsidR="007514EA">
        <w:rPr>
          <w:lang w:eastAsia="en-US"/>
        </w:rPr>
        <w:t>7</w:t>
      </w:r>
      <w:r>
        <w:rPr>
          <w:lang w:eastAsia="en-US"/>
        </w:rPr>
        <w:t xml:space="preserve"> September 2023</w:t>
      </w:r>
    </w:p>
    <w:bookmarkEnd w:id="0"/>
    <w:bookmarkEnd w:id="1"/>
    <w:p w14:paraId="11D001D8" w14:textId="77777777" w:rsidR="00312F25" w:rsidRPr="007939A3" w:rsidRDefault="00312F25" w:rsidP="00C81CEA">
      <w:pPr>
        <w:rPr>
          <w:b/>
          <w:sz w:val="22"/>
          <w:szCs w:val="22"/>
        </w:rPr>
      </w:pPr>
    </w:p>
    <w:p w14:paraId="72E05083" w14:textId="300B8921" w:rsidR="00120003" w:rsidRPr="00225C9B" w:rsidRDefault="002967D3" w:rsidP="002967D3">
      <w:pPr>
        <w:pStyle w:val="Heading1"/>
      </w:pPr>
      <w:bookmarkStart w:id="5" w:name="_Toc439680085"/>
      <w:bookmarkStart w:id="6" w:name="_Toc145139556"/>
      <w:r>
        <w:t>Overview</w:t>
      </w:r>
      <w:bookmarkEnd w:id="6"/>
    </w:p>
    <w:p w14:paraId="273376A8" w14:textId="2C6897CE" w:rsidR="008B1C2C" w:rsidRDefault="007350F0" w:rsidP="00120003">
      <w:pPr>
        <w:jc w:val="both"/>
        <w:rPr>
          <w:color w:val="000000"/>
          <w:lang w:val="en-AU"/>
        </w:rPr>
      </w:pPr>
      <w:r>
        <w:rPr>
          <w:color w:val="000000"/>
          <w:lang w:val="en-AU"/>
        </w:rPr>
        <w:t xml:space="preserve">For more than a decade, the Space Science and Engineering Center (SSEC) and the Cooperative Institute for Meteorological Satellite Studies at the University of Wisconsin-Madison have investigated the derivation and evaluation of 3D winds through grants from NASA, NOAA, and internal funding. Here, 3D winds </w:t>
      </w:r>
      <w:r w:rsidR="0050307E">
        <w:rPr>
          <w:color w:val="000000"/>
          <w:lang w:val="en-AU"/>
        </w:rPr>
        <w:t>are</w:t>
      </w:r>
      <w:r>
        <w:rPr>
          <w:color w:val="000000"/>
          <w:lang w:val="en-AU"/>
        </w:rPr>
        <w:t xml:space="preserve"> defined as motion vectors derived from tracking features on pressure surfaces, resulting in a vertical and spatial distribution of wind information. These features are typically tropospheric moisture and stratospheric ozone (retrieved from hyperspectral IR sounder data) and humidity fields from model reanalys</w:t>
      </w:r>
      <w:r w:rsidR="003D15E1">
        <w:rPr>
          <w:color w:val="000000"/>
          <w:lang w:val="en-AU"/>
        </w:rPr>
        <w:t>e</w:t>
      </w:r>
      <w:r>
        <w:rPr>
          <w:color w:val="000000"/>
          <w:lang w:val="en-AU"/>
        </w:rPr>
        <w:t>s and nature runs.</w:t>
      </w:r>
      <w:r w:rsidR="0050307E">
        <w:rPr>
          <w:color w:val="000000"/>
          <w:lang w:val="en-AU"/>
        </w:rPr>
        <w:t xml:space="preserve"> </w:t>
      </w:r>
      <w:r w:rsidR="00C51050">
        <w:rPr>
          <w:color w:val="000000"/>
          <w:lang w:val="en-AU"/>
        </w:rPr>
        <w:t xml:space="preserve">The terms </w:t>
      </w:r>
      <w:r w:rsidR="00C51050" w:rsidRPr="00C51050">
        <w:rPr>
          <w:i/>
          <w:iCs/>
          <w:color w:val="000000"/>
          <w:lang w:val="en-AU"/>
        </w:rPr>
        <w:t>winds</w:t>
      </w:r>
      <w:r w:rsidR="00C51050">
        <w:rPr>
          <w:color w:val="000000"/>
          <w:lang w:val="en-AU"/>
        </w:rPr>
        <w:t xml:space="preserve"> and </w:t>
      </w:r>
      <w:r w:rsidR="00C51050" w:rsidRPr="00C51050">
        <w:rPr>
          <w:i/>
          <w:iCs/>
          <w:color w:val="000000"/>
          <w:lang w:val="en-AU"/>
        </w:rPr>
        <w:t>Atmospheric Motion Vectors (AMVs)</w:t>
      </w:r>
      <w:r w:rsidR="00C51050">
        <w:rPr>
          <w:color w:val="000000"/>
          <w:lang w:val="en-AU"/>
        </w:rPr>
        <w:t xml:space="preserve"> are used interchangeably.</w:t>
      </w:r>
    </w:p>
    <w:p w14:paraId="6F3E787C" w14:textId="77777777" w:rsidR="008B1C2C" w:rsidRDefault="008B1C2C" w:rsidP="00120003">
      <w:pPr>
        <w:jc w:val="both"/>
        <w:rPr>
          <w:color w:val="000000"/>
          <w:lang w:val="en-AU"/>
        </w:rPr>
      </w:pPr>
    </w:p>
    <w:p w14:paraId="1F314611" w14:textId="6D8649FF" w:rsidR="00C51050" w:rsidRDefault="0050307E" w:rsidP="00C51050">
      <w:pPr>
        <w:jc w:val="both"/>
        <w:rPr>
          <w:color w:val="000000"/>
          <w:lang w:val="en-AU"/>
        </w:rPr>
      </w:pPr>
      <w:r>
        <w:rPr>
          <w:color w:val="000000"/>
          <w:lang w:val="en-AU"/>
        </w:rPr>
        <w:t xml:space="preserve">The following sections provide examples and results of </w:t>
      </w:r>
      <w:r w:rsidR="008B1C2C">
        <w:rPr>
          <w:color w:val="000000"/>
          <w:lang w:val="en-AU"/>
        </w:rPr>
        <w:t>several</w:t>
      </w:r>
      <w:r>
        <w:rPr>
          <w:color w:val="000000"/>
          <w:lang w:val="en-AU"/>
        </w:rPr>
        <w:t xml:space="preserve"> sensors and grids</w:t>
      </w:r>
      <w:r w:rsidR="00C51050">
        <w:rPr>
          <w:color w:val="000000"/>
          <w:lang w:val="en-AU"/>
        </w:rPr>
        <w:t xml:space="preserve">, using a heritage winds algorithm </w:t>
      </w:r>
      <w:r w:rsidR="00C51050" w:rsidRPr="003A1F5A">
        <w:rPr>
          <w:color w:val="000000"/>
        </w:rPr>
        <w:t xml:space="preserve">developed and maintained at </w:t>
      </w:r>
      <w:r w:rsidR="00C51050">
        <w:rPr>
          <w:color w:val="000000"/>
        </w:rPr>
        <w:t>SSEC/</w:t>
      </w:r>
      <w:r w:rsidR="00C51050" w:rsidRPr="003A1F5A">
        <w:rPr>
          <w:color w:val="000000"/>
        </w:rPr>
        <w:t>CIMSS over more than two decades.</w:t>
      </w:r>
      <w:r w:rsidR="00C51050">
        <w:rPr>
          <w:color w:val="000000"/>
        </w:rPr>
        <w:t xml:space="preserve"> We are in the process of evaluating </w:t>
      </w:r>
      <w:proofErr w:type="spellStart"/>
      <w:r w:rsidR="00C51050" w:rsidRPr="008B1C2C">
        <w:rPr>
          <w:color w:val="000000"/>
          <w:lang w:val="en-AU"/>
        </w:rPr>
        <w:t>WindFlow</w:t>
      </w:r>
      <w:proofErr w:type="spellEnd"/>
      <w:r w:rsidR="00C51050">
        <w:rPr>
          <w:color w:val="000000"/>
          <w:lang w:val="en-AU"/>
        </w:rPr>
        <w:t xml:space="preserve"> (Vandal et al. 2022), a </w:t>
      </w:r>
      <w:r w:rsidR="00C51050" w:rsidRPr="008B1C2C">
        <w:rPr>
          <w:color w:val="000000"/>
          <w:lang w:val="en-AU"/>
        </w:rPr>
        <w:t xml:space="preserve">machine </w:t>
      </w:r>
      <w:r w:rsidR="00C51050">
        <w:rPr>
          <w:color w:val="000000"/>
          <w:lang w:val="en-AU"/>
        </w:rPr>
        <w:t>learning-based</w:t>
      </w:r>
      <w:r w:rsidR="00C51050" w:rsidRPr="008B1C2C">
        <w:rPr>
          <w:color w:val="000000"/>
          <w:lang w:val="en-AU"/>
        </w:rPr>
        <w:t xml:space="preserve"> system for feature tracking atmospheric motion using optical flow</w:t>
      </w:r>
      <w:r w:rsidR="00C51050">
        <w:rPr>
          <w:color w:val="000000"/>
          <w:lang w:val="en-AU"/>
        </w:rPr>
        <w:t>, for use in several projects where high-density winds and expanded geographic coverage are needed.</w:t>
      </w:r>
    </w:p>
    <w:p w14:paraId="071BD176" w14:textId="4059B6CB" w:rsidR="002967D3" w:rsidRDefault="002967D3" w:rsidP="00120003">
      <w:pPr>
        <w:jc w:val="both"/>
        <w:rPr>
          <w:color w:val="000000"/>
          <w:lang w:val="en-AU"/>
        </w:rPr>
      </w:pPr>
    </w:p>
    <w:p w14:paraId="4E38DF31" w14:textId="060D1A84" w:rsidR="0050307E" w:rsidRPr="00A3171C" w:rsidRDefault="00A3171C" w:rsidP="00A3171C">
      <w:pPr>
        <w:pStyle w:val="ListParagraph"/>
        <w:numPr>
          <w:ilvl w:val="0"/>
          <w:numId w:val="19"/>
        </w:numPr>
        <w:jc w:val="both"/>
        <w:rPr>
          <w:color w:val="000000"/>
          <w:lang w:val="en-AU"/>
        </w:rPr>
      </w:pPr>
      <w:r w:rsidRPr="00A3171C">
        <w:rPr>
          <w:color w:val="000000"/>
          <w:lang w:val="en-AU"/>
        </w:rPr>
        <w:t xml:space="preserve">Hyperspectral IR retrieval winds: </w:t>
      </w:r>
      <w:r w:rsidR="0050307E" w:rsidRPr="00A3171C">
        <w:rPr>
          <w:color w:val="000000"/>
          <w:lang w:val="en-AU"/>
        </w:rPr>
        <w:t>AIRS</w:t>
      </w:r>
      <w:r w:rsidRPr="00A3171C">
        <w:rPr>
          <w:color w:val="000000"/>
          <w:lang w:val="en-AU"/>
        </w:rPr>
        <w:t xml:space="preserve">, </w:t>
      </w:r>
      <w:r w:rsidR="0050307E" w:rsidRPr="00A3171C">
        <w:rPr>
          <w:color w:val="000000"/>
          <w:lang w:val="en-AU"/>
        </w:rPr>
        <w:t>CrIS</w:t>
      </w:r>
      <w:r w:rsidRPr="00A3171C">
        <w:rPr>
          <w:color w:val="000000"/>
          <w:lang w:val="en-AU"/>
        </w:rPr>
        <w:t xml:space="preserve">, </w:t>
      </w:r>
      <w:r w:rsidR="0050307E" w:rsidRPr="00A3171C">
        <w:rPr>
          <w:color w:val="000000"/>
          <w:lang w:val="en-AU"/>
        </w:rPr>
        <w:t>IASI</w:t>
      </w:r>
    </w:p>
    <w:p w14:paraId="7B165472" w14:textId="1720C1D4" w:rsidR="008B1C2C" w:rsidRPr="00A3171C" w:rsidRDefault="00A3171C" w:rsidP="00A3171C">
      <w:pPr>
        <w:pStyle w:val="ListParagraph"/>
        <w:numPr>
          <w:ilvl w:val="0"/>
          <w:numId w:val="19"/>
        </w:numPr>
        <w:jc w:val="both"/>
        <w:rPr>
          <w:color w:val="000000"/>
          <w:lang w:val="en-AU"/>
        </w:rPr>
      </w:pPr>
      <w:r w:rsidRPr="00A3171C">
        <w:rPr>
          <w:color w:val="000000"/>
          <w:lang w:val="en-AU"/>
        </w:rPr>
        <w:t xml:space="preserve">Multispectral microwave retrieval winds: </w:t>
      </w:r>
      <w:r w:rsidR="008B1C2C" w:rsidRPr="00A3171C">
        <w:rPr>
          <w:color w:val="000000"/>
          <w:lang w:val="en-AU"/>
        </w:rPr>
        <w:t>MIRS</w:t>
      </w:r>
    </w:p>
    <w:p w14:paraId="55104D56" w14:textId="5298F1FB" w:rsidR="008B1C2C" w:rsidRPr="00A3171C" w:rsidRDefault="00A3171C" w:rsidP="00A3171C">
      <w:pPr>
        <w:pStyle w:val="ListParagraph"/>
        <w:numPr>
          <w:ilvl w:val="0"/>
          <w:numId w:val="19"/>
        </w:numPr>
        <w:jc w:val="both"/>
        <w:rPr>
          <w:color w:val="000000"/>
          <w:lang w:val="en-AU"/>
        </w:rPr>
      </w:pPr>
      <w:r w:rsidRPr="00A3171C">
        <w:rPr>
          <w:color w:val="000000"/>
          <w:lang w:val="en-AU"/>
        </w:rPr>
        <w:t xml:space="preserve">Nature Run and simulated winds: </w:t>
      </w:r>
      <w:r w:rsidR="0050307E" w:rsidRPr="00A3171C">
        <w:rPr>
          <w:color w:val="000000"/>
          <w:lang w:val="en-AU"/>
        </w:rPr>
        <w:t>GEOS</w:t>
      </w:r>
      <w:r w:rsidR="008B1C2C" w:rsidRPr="00A3171C">
        <w:rPr>
          <w:color w:val="000000"/>
          <w:lang w:val="en-AU"/>
        </w:rPr>
        <w:t>-5</w:t>
      </w:r>
      <w:r w:rsidRPr="00A3171C">
        <w:rPr>
          <w:color w:val="000000"/>
          <w:lang w:val="en-AU"/>
        </w:rPr>
        <w:t xml:space="preserve">, </w:t>
      </w:r>
      <w:r w:rsidR="008B1C2C" w:rsidRPr="00A3171C">
        <w:rPr>
          <w:color w:val="000000"/>
          <w:lang w:val="en-AU"/>
        </w:rPr>
        <w:t>ECO1280</w:t>
      </w:r>
    </w:p>
    <w:p w14:paraId="59AC2019" w14:textId="49742164" w:rsidR="008B1C2C" w:rsidRDefault="00A3171C" w:rsidP="00A3171C">
      <w:pPr>
        <w:pStyle w:val="ListParagraph"/>
        <w:numPr>
          <w:ilvl w:val="0"/>
          <w:numId w:val="19"/>
        </w:numPr>
        <w:jc w:val="both"/>
        <w:rPr>
          <w:color w:val="000000"/>
          <w:lang w:val="en-AU"/>
        </w:rPr>
      </w:pPr>
      <w:r w:rsidRPr="00A3171C">
        <w:rPr>
          <w:color w:val="000000"/>
          <w:lang w:val="en-AU"/>
        </w:rPr>
        <w:t>Reanalysis simulated winds</w:t>
      </w:r>
      <w:r w:rsidR="003D5186">
        <w:rPr>
          <w:color w:val="000000"/>
          <w:lang w:val="en-AU"/>
        </w:rPr>
        <w:t>:</w:t>
      </w:r>
      <w:r w:rsidRPr="00A3171C">
        <w:rPr>
          <w:color w:val="000000"/>
          <w:lang w:val="en-AU"/>
        </w:rPr>
        <w:t xml:space="preserve"> </w:t>
      </w:r>
      <w:proofErr w:type="gramStart"/>
      <w:r w:rsidR="008B1C2C" w:rsidRPr="00A3171C">
        <w:rPr>
          <w:color w:val="000000"/>
          <w:lang w:val="en-AU"/>
        </w:rPr>
        <w:t>ERA5</w:t>
      </w:r>
      <w:proofErr w:type="gramEnd"/>
    </w:p>
    <w:p w14:paraId="72CD067D" w14:textId="72AF5676" w:rsidR="007F70F0" w:rsidRPr="00937566" w:rsidRDefault="005C2289" w:rsidP="00937566">
      <w:pPr>
        <w:jc w:val="both"/>
        <w:rPr>
          <w:color w:val="000000"/>
          <w:lang w:val="en-AU"/>
        </w:rPr>
      </w:pPr>
      <w:r>
        <w:rPr>
          <w:color w:val="000000"/>
          <w:lang w:val="en-AU"/>
        </w:rPr>
        <w:t>The validation and evaluation of the 3D winds were done with comparisons to rawinsondes, ERA5 reanalysis, Aeolus, and other AMV sources. In addition, model impact experiments were run using the GEOS-5 and GFS.</w:t>
      </w:r>
    </w:p>
    <w:sdt>
      <w:sdtPr>
        <w:rPr>
          <w:rFonts w:ascii="Times New Roman" w:eastAsia="MS Mincho" w:hAnsi="Times New Roman" w:cs="Times New Roman"/>
          <w:b w:val="0"/>
          <w:bCs w:val="0"/>
          <w:color w:val="auto"/>
          <w:sz w:val="24"/>
          <w:szCs w:val="24"/>
          <w:lang w:eastAsia="ja-JP"/>
        </w:rPr>
        <w:id w:val="1529983342"/>
        <w:docPartObj>
          <w:docPartGallery w:val="Table of Contents"/>
          <w:docPartUnique/>
        </w:docPartObj>
      </w:sdtPr>
      <w:sdtEndPr>
        <w:rPr>
          <w:noProof/>
        </w:rPr>
      </w:sdtEndPr>
      <w:sdtContent>
        <w:p w14:paraId="7E3EC16C" w14:textId="5B6ADC78" w:rsidR="007F70F0" w:rsidRDefault="007F70F0">
          <w:pPr>
            <w:pStyle w:val="TOCHeading"/>
          </w:pPr>
          <w:r>
            <w:t>Table of Contents</w:t>
          </w:r>
        </w:p>
        <w:p w14:paraId="68AB6928" w14:textId="583E6D63" w:rsidR="00254AA1" w:rsidRDefault="007F70F0">
          <w:pPr>
            <w:pStyle w:val="TOC2"/>
            <w:tabs>
              <w:tab w:val="right" w:leader="dot" w:pos="9350"/>
            </w:tabs>
            <w:rPr>
              <w:rFonts w:eastAsiaTheme="minorEastAsia" w:cstheme="minorBidi"/>
              <w:b w:val="0"/>
              <w:bCs w:val="0"/>
              <w:noProof/>
              <w:kern w:val="2"/>
              <w:sz w:val="24"/>
              <w:szCs w:val="24"/>
              <w:lang w:eastAsia="en-US"/>
              <w14:ligatures w14:val="standardContextual"/>
            </w:rPr>
          </w:pPr>
          <w:r>
            <w:rPr>
              <w:b w:val="0"/>
              <w:bCs w:val="0"/>
            </w:rPr>
            <w:fldChar w:fldCharType="begin"/>
          </w:r>
          <w:r>
            <w:instrText xml:space="preserve"> TOC \o "1-3" \h \z \u </w:instrText>
          </w:r>
          <w:r>
            <w:rPr>
              <w:b w:val="0"/>
              <w:bCs w:val="0"/>
            </w:rPr>
            <w:fldChar w:fldCharType="separate"/>
          </w:r>
          <w:hyperlink w:anchor="_Toc145139555" w:history="1">
            <w:r w:rsidR="00254AA1" w:rsidRPr="003C06EE">
              <w:rPr>
                <w:rStyle w:val="Hyperlink"/>
                <w:noProof/>
              </w:rPr>
              <w:t>SSEC/CIMSS 3D Winds:</w:t>
            </w:r>
            <w:r w:rsidR="00254AA1">
              <w:rPr>
                <w:noProof/>
                <w:webHidden/>
              </w:rPr>
              <w:tab/>
            </w:r>
            <w:r w:rsidR="00254AA1">
              <w:rPr>
                <w:noProof/>
                <w:webHidden/>
              </w:rPr>
              <w:fldChar w:fldCharType="begin"/>
            </w:r>
            <w:r w:rsidR="00254AA1">
              <w:rPr>
                <w:noProof/>
                <w:webHidden/>
              </w:rPr>
              <w:instrText xml:space="preserve"> PAGEREF _Toc145139555 \h </w:instrText>
            </w:r>
            <w:r w:rsidR="00254AA1">
              <w:rPr>
                <w:noProof/>
                <w:webHidden/>
              </w:rPr>
            </w:r>
            <w:r w:rsidR="00254AA1">
              <w:rPr>
                <w:noProof/>
                <w:webHidden/>
              </w:rPr>
              <w:fldChar w:fldCharType="separate"/>
            </w:r>
            <w:r w:rsidR="0058103E">
              <w:rPr>
                <w:noProof/>
                <w:webHidden/>
              </w:rPr>
              <w:t>1</w:t>
            </w:r>
            <w:r w:rsidR="00254AA1">
              <w:rPr>
                <w:noProof/>
                <w:webHidden/>
              </w:rPr>
              <w:fldChar w:fldCharType="end"/>
            </w:r>
          </w:hyperlink>
        </w:p>
        <w:p w14:paraId="12EE0D55" w14:textId="3BE5E314" w:rsidR="00254AA1" w:rsidRDefault="00254AA1">
          <w:pPr>
            <w:pStyle w:val="TOC1"/>
            <w:tabs>
              <w:tab w:val="right" w:leader="dot" w:pos="9350"/>
            </w:tabs>
            <w:rPr>
              <w:rFonts w:eastAsiaTheme="minorEastAsia" w:cstheme="minorBidi"/>
              <w:b w:val="0"/>
              <w:bCs w:val="0"/>
              <w:i w:val="0"/>
              <w:iCs w:val="0"/>
              <w:noProof/>
              <w:kern w:val="2"/>
              <w:lang w:eastAsia="en-US"/>
              <w14:ligatures w14:val="standardContextual"/>
            </w:rPr>
          </w:pPr>
          <w:hyperlink w:anchor="_Toc145139556" w:history="1">
            <w:r w:rsidRPr="003C06EE">
              <w:rPr>
                <w:rStyle w:val="Hyperlink"/>
                <w:noProof/>
              </w:rPr>
              <w:t>Overview</w:t>
            </w:r>
            <w:r>
              <w:rPr>
                <w:noProof/>
                <w:webHidden/>
              </w:rPr>
              <w:tab/>
            </w:r>
            <w:r>
              <w:rPr>
                <w:noProof/>
                <w:webHidden/>
              </w:rPr>
              <w:fldChar w:fldCharType="begin"/>
            </w:r>
            <w:r>
              <w:rPr>
                <w:noProof/>
                <w:webHidden/>
              </w:rPr>
              <w:instrText xml:space="preserve"> PAGEREF _Toc145139556 \h </w:instrText>
            </w:r>
            <w:r>
              <w:rPr>
                <w:noProof/>
                <w:webHidden/>
              </w:rPr>
            </w:r>
            <w:r>
              <w:rPr>
                <w:noProof/>
                <w:webHidden/>
              </w:rPr>
              <w:fldChar w:fldCharType="separate"/>
            </w:r>
            <w:r w:rsidR="0058103E">
              <w:rPr>
                <w:noProof/>
                <w:webHidden/>
              </w:rPr>
              <w:t>1</w:t>
            </w:r>
            <w:r>
              <w:rPr>
                <w:noProof/>
                <w:webHidden/>
              </w:rPr>
              <w:fldChar w:fldCharType="end"/>
            </w:r>
          </w:hyperlink>
        </w:p>
        <w:p w14:paraId="51823BA3" w14:textId="66FF4EE7" w:rsidR="00254AA1" w:rsidRDefault="00254AA1">
          <w:pPr>
            <w:pStyle w:val="TOC3"/>
            <w:tabs>
              <w:tab w:val="right" w:leader="dot" w:pos="9350"/>
            </w:tabs>
            <w:rPr>
              <w:rFonts w:eastAsiaTheme="minorEastAsia" w:cstheme="minorBidi"/>
              <w:noProof/>
              <w:kern w:val="2"/>
              <w:sz w:val="24"/>
              <w:szCs w:val="24"/>
              <w:lang w:eastAsia="en-US"/>
              <w14:ligatures w14:val="standardContextual"/>
            </w:rPr>
          </w:pPr>
          <w:hyperlink w:anchor="_Toc145139557" w:history="1">
            <w:r w:rsidRPr="003C06EE">
              <w:rPr>
                <w:rStyle w:val="Hyperlink"/>
                <w:noProof/>
                <w:lang w:val="en-AU"/>
              </w:rPr>
              <w:t>AIRS retrieval winds</w:t>
            </w:r>
            <w:r>
              <w:rPr>
                <w:noProof/>
                <w:webHidden/>
              </w:rPr>
              <w:tab/>
            </w:r>
            <w:r>
              <w:rPr>
                <w:noProof/>
                <w:webHidden/>
              </w:rPr>
              <w:fldChar w:fldCharType="begin"/>
            </w:r>
            <w:r>
              <w:rPr>
                <w:noProof/>
                <w:webHidden/>
              </w:rPr>
              <w:instrText xml:space="preserve"> PAGEREF _Toc145139557 \h </w:instrText>
            </w:r>
            <w:r>
              <w:rPr>
                <w:noProof/>
                <w:webHidden/>
              </w:rPr>
            </w:r>
            <w:r>
              <w:rPr>
                <w:noProof/>
                <w:webHidden/>
              </w:rPr>
              <w:fldChar w:fldCharType="separate"/>
            </w:r>
            <w:r w:rsidR="0058103E">
              <w:rPr>
                <w:noProof/>
                <w:webHidden/>
              </w:rPr>
              <w:t>2</w:t>
            </w:r>
            <w:r>
              <w:rPr>
                <w:noProof/>
                <w:webHidden/>
              </w:rPr>
              <w:fldChar w:fldCharType="end"/>
            </w:r>
          </w:hyperlink>
        </w:p>
        <w:p w14:paraId="0C36BA2E" w14:textId="151951C5" w:rsidR="00254AA1" w:rsidRDefault="00254AA1">
          <w:pPr>
            <w:pStyle w:val="TOC3"/>
            <w:tabs>
              <w:tab w:val="right" w:leader="dot" w:pos="9350"/>
            </w:tabs>
            <w:rPr>
              <w:rFonts w:eastAsiaTheme="minorEastAsia" w:cstheme="minorBidi"/>
              <w:noProof/>
              <w:kern w:val="2"/>
              <w:sz w:val="24"/>
              <w:szCs w:val="24"/>
              <w:lang w:eastAsia="en-US"/>
              <w14:ligatures w14:val="standardContextual"/>
            </w:rPr>
          </w:pPr>
          <w:hyperlink w:anchor="_Toc145139558" w:history="1">
            <w:r w:rsidRPr="003C06EE">
              <w:rPr>
                <w:rStyle w:val="Hyperlink"/>
                <w:noProof/>
                <w:lang w:val="en-AU"/>
              </w:rPr>
              <w:t>CrIS retrieval winds</w:t>
            </w:r>
            <w:r>
              <w:rPr>
                <w:noProof/>
                <w:webHidden/>
              </w:rPr>
              <w:tab/>
            </w:r>
            <w:r>
              <w:rPr>
                <w:noProof/>
                <w:webHidden/>
              </w:rPr>
              <w:fldChar w:fldCharType="begin"/>
            </w:r>
            <w:r>
              <w:rPr>
                <w:noProof/>
                <w:webHidden/>
              </w:rPr>
              <w:instrText xml:space="preserve"> PAGEREF _Toc145139558 \h </w:instrText>
            </w:r>
            <w:r>
              <w:rPr>
                <w:noProof/>
                <w:webHidden/>
              </w:rPr>
            </w:r>
            <w:r>
              <w:rPr>
                <w:noProof/>
                <w:webHidden/>
              </w:rPr>
              <w:fldChar w:fldCharType="separate"/>
            </w:r>
            <w:r w:rsidR="0058103E">
              <w:rPr>
                <w:noProof/>
                <w:webHidden/>
              </w:rPr>
              <w:t>10</w:t>
            </w:r>
            <w:r>
              <w:rPr>
                <w:noProof/>
                <w:webHidden/>
              </w:rPr>
              <w:fldChar w:fldCharType="end"/>
            </w:r>
          </w:hyperlink>
        </w:p>
        <w:p w14:paraId="2A9121A6" w14:textId="71A221F9" w:rsidR="00254AA1" w:rsidRDefault="00254AA1">
          <w:pPr>
            <w:pStyle w:val="TOC3"/>
            <w:tabs>
              <w:tab w:val="right" w:leader="dot" w:pos="9350"/>
            </w:tabs>
            <w:rPr>
              <w:rFonts w:eastAsiaTheme="minorEastAsia" w:cstheme="minorBidi"/>
              <w:noProof/>
              <w:kern w:val="2"/>
              <w:sz w:val="24"/>
              <w:szCs w:val="24"/>
              <w:lang w:eastAsia="en-US"/>
              <w14:ligatures w14:val="standardContextual"/>
            </w:rPr>
          </w:pPr>
          <w:hyperlink w:anchor="_Toc145139559" w:history="1">
            <w:r w:rsidRPr="003C06EE">
              <w:rPr>
                <w:rStyle w:val="Hyperlink"/>
                <w:noProof/>
                <w:lang w:val="en-AU"/>
              </w:rPr>
              <w:t>IASI retrieval winds</w:t>
            </w:r>
            <w:r>
              <w:rPr>
                <w:noProof/>
                <w:webHidden/>
              </w:rPr>
              <w:tab/>
            </w:r>
            <w:r>
              <w:rPr>
                <w:noProof/>
                <w:webHidden/>
              </w:rPr>
              <w:fldChar w:fldCharType="begin"/>
            </w:r>
            <w:r>
              <w:rPr>
                <w:noProof/>
                <w:webHidden/>
              </w:rPr>
              <w:instrText xml:space="preserve"> PAGEREF _Toc145139559 \h </w:instrText>
            </w:r>
            <w:r>
              <w:rPr>
                <w:noProof/>
                <w:webHidden/>
              </w:rPr>
            </w:r>
            <w:r>
              <w:rPr>
                <w:noProof/>
                <w:webHidden/>
              </w:rPr>
              <w:fldChar w:fldCharType="separate"/>
            </w:r>
            <w:r w:rsidR="0058103E">
              <w:rPr>
                <w:noProof/>
                <w:webHidden/>
              </w:rPr>
              <w:t>13</w:t>
            </w:r>
            <w:r>
              <w:rPr>
                <w:noProof/>
                <w:webHidden/>
              </w:rPr>
              <w:fldChar w:fldCharType="end"/>
            </w:r>
          </w:hyperlink>
        </w:p>
        <w:p w14:paraId="1CC493DB" w14:textId="7A2A89DA" w:rsidR="00254AA1" w:rsidRDefault="00254AA1">
          <w:pPr>
            <w:pStyle w:val="TOC3"/>
            <w:tabs>
              <w:tab w:val="right" w:leader="dot" w:pos="9350"/>
            </w:tabs>
            <w:rPr>
              <w:rFonts w:eastAsiaTheme="minorEastAsia" w:cstheme="minorBidi"/>
              <w:noProof/>
              <w:kern w:val="2"/>
              <w:sz w:val="24"/>
              <w:szCs w:val="24"/>
              <w:lang w:eastAsia="en-US"/>
              <w14:ligatures w14:val="standardContextual"/>
            </w:rPr>
          </w:pPr>
          <w:hyperlink w:anchor="_Toc145139560" w:history="1">
            <w:r w:rsidRPr="003C06EE">
              <w:rPr>
                <w:rStyle w:val="Hyperlink"/>
                <w:noProof/>
                <w:lang w:val="en-AU"/>
              </w:rPr>
              <w:t>MIRS retrieval winds</w:t>
            </w:r>
            <w:r>
              <w:rPr>
                <w:noProof/>
                <w:webHidden/>
              </w:rPr>
              <w:tab/>
            </w:r>
            <w:r>
              <w:rPr>
                <w:noProof/>
                <w:webHidden/>
              </w:rPr>
              <w:fldChar w:fldCharType="begin"/>
            </w:r>
            <w:r>
              <w:rPr>
                <w:noProof/>
                <w:webHidden/>
              </w:rPr>
              <w:instrText xml:space="preserve"> PAGEREF _Toc145139560 \h </w:instrText>
            </w:r>
            <w:r>
              <w:rPr>
                <w:noProof/>
                <w:webHidden/>
              </w:rPr>
            </w:r>
            <w:r>
              <w:rPr>
                <w:noProof/>
                <w:webHidden/>
              </w:rPr>
              <w:fldChar w:fldCharType="separate"/>
            </w:r>
            <w:r w:rsidR="0058103E">
              <w:rPr>
                <w:noProof/>
                <w:webHidden/>
              </w:rPr>
              <w:t>15</w:t>
            </w:r>
            <w:r>
              <w:rPr>
                <w:noProof/>
                <w:webHidden/>
              </w:rPr>
              <w:fldChar w:fldCharType="end"/>
            </w:r>
          </w:hyperlink>
        </w:p>
        <w:p w14:paraId="3C68F507" w14:textId="48A32D34" w:rsidR="00254AA1" w:rsidRDefault="00254AA1">
          <w:pPr>
            <w:pStyle w:val="TOC3"/>
            <w:tabs>
              <w:tab w:val="right" w:leader="dot" w:pos="9350"/>
            </w:tabs>
            <w:rPr>
              <w:rFonts w:eastAsiaTheme="minorEastAsia" w:cstheme="minorBidi"/>
              <w:noProof/>
              <w:kern w:val="2"/>
              <w:sz w:val="24"/>
              <w:szCs w:val="24"/>
              <w:lang w:eastAsia="en-US"/>
              <w14:ligatures w14:val="standardContextual"/>
            </w:rPr>
          </w:pPr>
          <w:hyperlink w:anchor="_Toc145139561" w:history="1">
            <w:r w:rsidRPr="003C06EE">
              <w:rPr>
                <w:rStyle w:val="Hyperlink"/>
                <w:noProof/>
                <w:lang w:val="en-AU"/>
              </w:rPr>
              <w:t>GEOS-5 Nature Run simulated winds</w:t>
            </w:r>
            <w:r>
              <w:rPr>
                <w:noProof/>
                <w:webHidden/>
              </w:rPr>
              <w:tab/>
            </w:r>
            <w:r>
              <w:rPr>
                <w:noProof/>
                <w:webHidden/>
              </w:rPr>
              <w:fldChar w:fldCharType="begin"/>
            </w:r>
            <w:r>
              <w:rPr>
                <w:noProof/>
                <w:webHidden/>
              </w:rPr>
              <w:instrText xml:space="preserve"> PAGEREF _Toc145139561 \h </w:instrText>
            </w:r>
            <w:r>
              <w:rPr>
                <w:noProof/>
                <w:webHidden/>
              </w:rPr>
            </w:r>
            <w:r>
              <w:rPr>
                <w:noProof/>
                <w:webHidden/>
              </w:rPr>
              <w:fldChar w:fldCharType="separate"/>
            </w:r>
            <w:r w:rsidR="0058103E">
              <w:rPr>
                <w:noProof/>
                <w:webHidden/>
              </w:rPr>
              <w:t>19</w:t>
            </w:r>
            <w:r>
              <w:rPr>
                <w:noProof/>
                <w:webHidden/>
              </w:rPr>
              <w:fldChar w:fldCharType="end"/>
            </w:r>
          </w:hyperlink>
        </w:p>
        <w:p w14:paraId="218CD76D" w14:textId="13DF318D" w:rsidR="00254AA1" w:rsidRDefault="00254AA1">
          <w:pPr>
            <w:pStyle w:val="TOC3"/>
            <w:tabs>
              <w:tab w:val="right" w:leader="dot" w:pos="9350"/>
            </w:tabs>
            <w:rPr>
              <w:rFonts w:eastAsiaTheme="minorEastAsia" w:cstheme="minorBidi"/>
              <w:noProof/>
              <w:kern w:val="2"/>
              <w:sz w:val="24"/>
              <w:szCs w:val="24"/>
              <w:lang w:eastAsia="en-US"/>
              <w14:ligatures w14:val="standardContextual"/>
            </w:rPr>
          </w:pPr>
          <w:hyperlink w:anchor="_Toc145139562" w:history="1">
            <w:r w:rsidRPr="003C06EE">
              <w:rPr>
                <w:rStyle w:val="Hyperlink"/>
                <w:noProof/>
                <w:lang w:val="en-AU"/>
              </w:rPr>
              <w:t>ECO1280 Nature Run simulated winds</w:t>
            </w:r>
            <w:r>
              <w:rPr>
                <w:noProof/>
                <w:webHidden/>
              </w:rPr>
              <w:tab/>
            </w:r>
            <w:r>
              <w:rPr>
                <w:noProof/>
                <w:webHidden/>
              </w:rPr>
              <w:fldChar w:fldCharType="begin"/>
            </w:r>
            <w:r>
              <w:rPr>
                <w:noProof/>
                <w:webHidden/>
              </w:rPr>
              <w:instrText xml:space="preserve"> PAGEREF _Toc145139562 \h </w:instrText>
            </w:r>
            <w:r>
              <w:rPr>
                <w:noProof/>
                <w:webHidden/>
              </w:rPr>
            </w:r>
            <w:r>
              <w:rPr>
                <w:noProof/>
                <w:webHidden/>
              </w:rPr>
              <w:fldChar w:fldCharType="separate"/>
            </w:r>
            <w:r w:rsidR="0058103E">
              <w:rPr>
                <w:noProof/>
                <w:webHidden/>
              </w:rPr>
              <w:t>20</w:t>
            </w:r>
            <w:r>
              <w:rPr>
                <w:noProof/>
                <w:webHidden/>
              </w:rPr>
              <w:fldChar w:fldCharType="end"/>
            </w:r>
          </w:hyperlink>
        </w:p>
        <w:p w14:paraId="333127D2" w14:textId="6CAD3DB0" w:rsidR="00254AA1" w:rsidRDefault="00254AA1">
          <w:pPr>
            <w:pStyle w:val="TOC3"/>
            <w:tabs>
              <w:tab w:val="right" w:leader="dot" w:pos="9350"/>
            </w:tabs>
            <w:rPr>
              <w:rFonts w:eastAsiaTheme="minorEastAsia" w:cstheme="minorBidi"/>
              <w:noProof/>
              <w:kern w:val="2"/>
              <w:sz w:val="24"/>
              <w:szCs w:val="24"/>
              <w:lang w:eastAsia="en-US"/>
              <w14:ligatures w14:val="standardContextual"/>
            </w:rPr>
          </w:pPr>
          <w:hyperlink w:anchor="_Toc145139563" w:history="1">
            <w:r w:rsidRPr="003C06EE">
              <w:rPr>
                <w:rStyle w:val="Hyperlink"/>
                <w:noProof/>
                <w:lang w:val="en-AU"/>
              </w:rPr>
              <w:t>ERA5 reanalysis simulated winds</w:t>
            </w:r>
            <w:r>
              <w:rPr>
                <w:noProof/>
                <w:webHidden/>
              </w:rPr>
              <w:tab/>
            </w:r>
            <w:r>
              <w:rPr>
                <w:noProof/>
                <w:webHidden/>
              </w:rPr>
              <w:fldChar w:fldCharType="begin"/>
            </w:r>
            <w:r>
              <w:rPr>
                <w:noProof/>
                <w:webHidden/>
              </w:rPr>
              <w:instrText xml:space="preserve"> PAGEREF _Toc145139563 \h </w:instrText>
            </w:r>
            <w:r>
              <w:rPr>
                <w:noProof/>
                <w:webHidden/>
              </w:rPr>
            </w:r>
            <w:r>
              <w:rPr>
                <w:noProof/>
                <w:webHidden/>
              </w:rPr>
              <w:fldChar w:fldCharType="separate"/>
            </w:r>
            <w:r w:rsidR="0058103E">
              <w:rPr>
                <w:noProof/>
                <w:webHidden/>
              </w:rPr>
              <w:t>22</w:t>
            </w:r>
            <w:r>
              <w:rPr>
                <w:noProof/>
                <w:webHidden/>
              </w:rPr>
              <w:fldChar w:fldCharType="end"/>
            </w:r>
          </w:hyperlink>
        </w:p>
        <w:p w14:paraId="7FD1781B" w14:textId="0BB9D255" w:rsidR="00254AA1" w:rsidRDefault="00254AA1">
          <w:pPr>
            <w:pStyle w:val="TOC3"/>
            <w:tabs>
              <w:tab w:val="right" w:leader="dot" w:pos="9350"/>
            </w:tabs>
            <w:rPr>
              <w:rFonts w:eastAsiaTheme="minorEastAsia" w:cstheme="minorBidi"/>
              <w:noProof/>
              <w:kern w:val="2"/>
              <w:sz w:val="24"/>
              <w:szCs w:val="24"/>
              <w:lang w:eastAsia="en-US"/>
              <w14:ligatures w14:val="standardContextual"/>
            </w:rPr>
          </w:pPr>
          <w:hyperlink w:anchor="_Toc145139564" w:history="1">
            <w:r w:rsidRPr="003C06EE">
              <w:rPr>
                <w:rStyle w:val="Hyperlink"/>
                <w:noProof/>
                <w:lang w:val="en-AU"/>
              </w:rPr>
              <w:t>A machine learning optical flow system for generating AMVs</w:t>
            </w:r>
            <w:r>
              <w:rPr>
                <w:noProof/>
                <w:webHidden/>
              </w:rPr>
              <w:tab/>
            </w:r>
            <w:r>
              <w:rPr>
                <w:noProof/>
                <w:webHidden/>
              </w:rPr>
              <w:fldChar w:fldCharType="begin"/>
            </w:r>
            <w:r>
              <w:rPr>
                <w:noProof/>
                <w:webHidden/>
              </w:rPr>
              <w:instrText xml:space="preserve"> PAGEREF _Toc145139564 \h </w:instrText>
            </w:r>
            <w:r>
              <w:rPr>
                <w:noProof/>
                <w:webHidden/>
              </w:rPr>
            </w:r>
            <w:r>
              <w:rPr>
                <w:noProof/>
                <w:webHidden/>
              </w:rPr>
              <w:fldChar w:fldCharType="separate"/>
            </w:r>
            <w:r w:rsidR="0058103E">
              <w:rPr>
                <w:noProof/>
                <w:webHidden/>
              </w:rPr>
              <w:t>23</w:t>
            </w:r>
            <w:r>
              <w:rPr>
                <w:noProof/>
                <w:webHidden/>
              </w:rPr>
              <w:fldChar w:fldCharType="end"/>
            </w:r>
          </w:hyperlink>
        </w:p>
        <w:p w14:paraId="21F99554" w14:textId="4C1BEFEA" w:rsidR="00254AA1" w:rsidRDefault="00254AA1">
          <w:pPr>
            <w:pStyle w:val="TOC1"/>
            <w:tabs>
              <w:tab w:val="right" w:leader="dot" w:pos="9350"/>
            </w:tabs>
            <w:rPr>
              <w:rFonts w:eastAsiaTheme="minorEastAsia" w:cstheme="minorBidi"/>
              <w:b w:val="0"/>
              <w:bCs w:val="0"/>
              <w:i w:val="0"/>
              <w:iCs w:val="0"/>
              <w:noProof/>
              <w:kern w:val="2"/>
              <w:lang w:eastAsia="en-US"/>
              <w14:ligatures w14:val="standardContextual"/>
            </w:rPr>
          </w:pPr>
          <w:hyperlink w:anchor="_Toc145139565" w:history="1">
            <w:r w:rsidRPr="003C06EE">
              <w:rPr>
                <w:rStyle w:val="Hyperlink"/>
                <w:noProof/>
              </w:rPr>
              <w:t>References</w:t>
            </w:r>
            <w:r>
              <w:rPr>
                <w:noProof/>
                <w:webHidden/>
              </w:rPr>
              <w:tab/>
            </w:r>
            <w:r>
              <w:rPr>
                <w:noProof/>
                <w:webHidden/>
              </w:rPr>
              <w:fldChar w:fldCharType="begin"/>
            </w:r>
            <w:r>
              <w:rPr>
                <w:noProof/>
                <w:webHidden/>
              </w:rPr>
              <w:instrText xml:space="preserve"> PAGEREF _Toc145139565 \h </w:instrText>
            </w:r>
            <w:r>
              <w:rPr>
                <w:noProof/>
                <w:webHidden/>
              </w:rPr>
            </w:r>
            <w:r>
              <w:rPr>
                <w:noProof/>
                <w:webHidden/>
              </w:rPr>
              <w:fldChar w:fldCharType="separate"/>
            </w:r>
            <w:r w:rsidR="0058103E">
              <w:rPr>
                <w:noProof/>
                <w:webHidden/>
              </w:rPr>
              <w:t>25</w:t>
            </w:r>
            <w:r>
              <w:rPr>
                <w:noProof/>
                <w:webHidden/>
              </w:rPr>
              <w:fldChar w:fldCharType="end"/>
            </w:r>
          </w:hyperlink>
        </w:p>
        <w:p w14:paraId="488F417F" w14:textId="7EE2722E" w:rsidR="007F70F0" w:rsidRDefault="007F70F0">
          <w:r>
            <w:rPr>
              <w:b/>
              <w:bCs/>
              <w:noProof/>
            </w:rPr>
            <w:fldChar w:fldCharType="end"/>
          </w:r>
        </w:p>
      </w:sdtContent>
    </w:sdt>
    <w:p w14:paraId="40368BAC" w14:textId="0484B980" w:rsidR="007D2B4F" w:rsidRDefault="007D2B4F">
      <w:pPr>
        <w:rPr>
          <w:rFonts w:ascii="Arial" w:hAnsi="Arial" w:cs="Arial"/>
          <w:b/>
          <w:lang w:val="en-AU"/>
        </w:rPr>
      </w:pPr>
      <w:r>
        <w:rPr>
          <w:lang w:val="en-AU"/>
        </w:rPr>
        <w:br w:type="page"/>
      </w:r>
    </w:p>
    <w:p w14:paraId="6AE9DCAC" w14:textId="48A36A6C" w:rsidR="008B1C2C" w:rsidRDefault="00707E62" w:rsidP="007D2B4F">
      <w:pPr>
        <w:pStyle w:val="Heading3"/>
        <w:rPr>
          <w:lang w:val="en-AU"/>
        </w:rPr>
      </w:pPr>
      <w:bookmarkStart w:id="7" w:name="_Toc145139557"/>
      <w:r>
        <w:rPr>
          <w:lang w:val="en-AU"/>
        </w:rPr>
        <w:lastRenderedPageBreak/>
        <w:t>AIRS retrieval winds</w:t>
      </w:r>
      <w:bookmarkEnd w:id="7"/>
    </w:p>
    <w:p w14:paraId="32D1DE93" w14:textId="77777777" w:rsidR="00707E62" w:rsidRDefault="00707E62" w:rsidP="008B1C2C">
      <w:pPr>
        <w:jc w:val="both"/>
        <w:rPr>
          <w:color w:val="000000"/>
          <w:lang w:val="en-AU"/>
        </w:rPr>
      </w:pPr>
    </w:p>
    <w:p w14:paraId="68783B5A" w14:textId="77777777" w:rsidR="00AD029A" w:rsidRDefault="00AD029A" w:rsidP="008B1C2C">
      <w:pPr>
        <w:jc w:val="both"/>
        <w:rPr>
          <w:color w:val="000000"/>
        </w:rPr>
      </w:pPr>
      <w:r w:rsidRPr="00AD029A">
        <w:rPr>
          <w:color w:val="000000"/>
        </w:rPr>
        <w:t xml:space="preserve">For more than </w:t>
      </w:r>
      <w:r>
        <w:rPr>
          <w:color w:val="000000"/>
        </w:rPr>
        <w:t>20</w:t>
      </w:r>
      <w:r w:rsidRPr="00AD029A">
        <w:rPr>
          <w:color w:val="000000"/>
        </w:rPr>
        <w:t xml:space="preserve"> years, polar winds from the Moderate Resolution Imaging Spectroradiometer (MODIS) imagery have been generated by NOAA </w:t>
      </w:r>
      <w:r>
        <w:rPr>
          <w:color w:val="000000"/>
        </w:rPr>
        <w:t>CIMSS</w:t>
      </w:r>
      <w:r w:rsidRPr="00AD029A">
        <w:rPr>
          <w:color w:val="000000"/>
        </w:rPr>
        <w:t>. The MODIS polar winds product is composed of both infrared window (IR</w:t>
      </w:r>
      <w:r>
        <w:rPr>
          <w:color w:val="000000"/>
        </w:rPr>
        <w:t xml:space="preserve">) </w:t>
      </w:r>
      <w:r w:rsidRPr="00AD029A">
        <w:rPr>
          <w:color w:val="000000"/>
        </w:rPr>
        <w:t>and water vapor (WV) tracked features. The WV AMV</w:t>
      </w:r>
      <w:r>
        <w:rPr>
          <w:color w:val="000000"/>
        </w:rPr>
        <w:t>s</w:t>
      </w:r>
      <w:r w:rsidRPr="00AD029A">
        <w:rPr>
          <w:color w:val="000000"/>
        </w:rPr>
        <w:t xml:space="preserve"> </w:t>
      </w:r>
      <w:proofErr w:type="gramStart"/>
      <w:r w:rsidRPr="00AD029A">
        <w:rPr>
          <w:color w:val="000000"/>
        </w:rPr>
        <w:t>yield</w:t>
      </w:r>
      <w:proofErr w:type="gramEnd"/>
      <w:r w:rsidRPr="00AD029A">
        <w:rPr>
          <w:color w:val="000000"/>
        </w:rPr>
        <w:t xml:space="preserve"> a better spatial distribution than the IR since both cloud and clear-sky features can be tracked in the WV images. </w:t>
      </w:r>
    </w:p>
    <w:p w14:paraId="315DF601" w14:textId="77777777" w:rsidR="00AD029A" w:rsidRDefault="00AD029A" w:rsidP="008B1C2C">
      <w:pPr>
        <w:jc w:val="both"/>
        <w:rPr>
          <w:color w:val="000000"/>
        </w:rPr>
      </w:pPr>
    </w:p>
    <w:p w14:paraId="0BC4C8E7" w14:textId="77777777" w:rsidR="00AD029A" w:rsidRDefault="00AD029A" w:rsidP="008B1C2C">
      <w:pPr>
        <w:jc w:val="both"/>
        <w:rPr>
          <w:color w:val="000000"/>
        </w:rPr>
      </w:pPr>
      <w:r>
        <w:rPr>
          <w:color w:val="000000"/>
        </w:rPr>
        <w:t>T</w:t>
      </w:r>
      <w:r w:rsidRPr="00AD029A">
        <w:rPr>
          <w:color w:val="000000"/>
        </w:rPr>
        <w:t xml:space="preserve">he </w:t>
      </w:r>
      <w:r>
        <w:rPr>
          <w:color w:val="000000"/>
        </w:rPr>
        <w:t>JPSS era of satellites with the VIIRS instrument has no</w:t>
      </w:r>
      <w:r w:rsidRPr="00AD029A">
        <w:rPr>
          <w:color w:val="000000"/>
        </w:rPr>
        <w:t xml:space="preserve"> </w:t>
      </w:r>
      <w:r>
        <w:rPr>
          <w:color w:val="000000"/>
        </w:rPr>
        <w:t>WV channel</w:t>
      </w:r>
      <w:r w:rsidRPr="00AD029A">
        <w:rPr>
          <w:color w:val="000000"/>
        </w:rPr>
        <w:t>, resulting in a data gap with only IR</w:t>
      </w:r>
      <w:r>
        <w:rPr>
          <w:color w:val="000000"/>
        </w:rPr>
        <w:t>-</w:t>
      </w:r>
      <w:r w:rsidRPr="00AD029A">
        <w:rPr>
          <w:color w:val="000000"/>
        </w:rPr>
        <w:t xml:space="preserve">derived AMVs possible. This scenario </w:t>
      </w:r>
      <w:r>
        <w:rPr>
          <w:color w:val="000000"/>
        </w:rPr>
        <w:t>provided</w:t>
      </w:r>
      <w:r w:rsidRPr="00AD029A">
        <w:rPr>
          <w:color w:val="000000"/>
        </w:rPr>
        <w:t xml:space="preserve"> an opportunity to evaluate hyperspectral infrared moisture retrievals from consecutive overlapping satellite polar passes to extract atmospheric motion from clear-sky regions on constant (and known) pressure </w:t>
      </w:r>
      <w:proofErr w:type="gramStart"/>
      <w:r w:rsidRPr="00AD029A">
        <w:rPr>
          <w:color w:val="000000"/>
        </w:rPr>
        <w:t>surfaces;</w:t>
      </w:r>
      <w:proofErr w:type="gramEnd"/>
      <w:r w:rsidRPr="00AD029A">
        <w:rPr>
          <w:color w:val="000000"/>
        </w:rPr>
        <w:t xml:space="preserve"> i.e., estimating winds in retrieval space rather than radiance space. </w:t>
      </w:r>
      <w:r>
        <w:rPr>
          <w:color w:val="000000"/>
        </w:rPr>
        <w:t>T</w:t>
      </w:r>
      <w:r w:rsidRPr="00AD029A">
        <w:rPr>
          <w:color w:val="000000"/>
        </w:rPr>
        <w:t>his method provide</w:t>
      </w:r>
      <w:r>
        <w:rPr>
          <w:color w:val="000000"/>
        </w:rPr>
        <w:t>s</w:t>
      </w:r>
      <w:r w:rsidRPr="00AD029A">
        <w:rPr>
          <w:color w:val="000000"/>
        </w:rPr>
        <w:t xml:space="preserve"> vertical wind profiles</w:t>
      </w:r>
      <w:r>
        <w:rPr>
          <w:color w:val="000000"/>
        </w:rPr>
        <w:t xml:space="preserve"> (3D winds)</w:t>
      </w:r>
      <w:r w:rsidRPr="00AD029A">
        <w:rPr>
          <w:color w:val="000000"/>
        </w:rPr>
        <w:t xml:space="preserve">, as opposed to the MODIS-derived single-level AMVs. </w:t>
      </w:r>
    </w:p>
    <w:p w14:paraId="3E3C2C35" w14:textId="77777777" w:rsidR="00AD029A" w:rsidRDefault="00AD029A" w:rsidP="008B1C2C">
      <w:pPr>
        <w:jc w:val="both"/>
        <w:rPr>
          <w:color w:val="000000"/>
        </w:rPr>
      </w:pPr>
    </w:p>
    <w:p w14:paraId="3E00F89D" w14:textId="081DD873" w:rsidR="00AD029A" w:rsidRDefault="00AD029A" w:rsidP="008B1C2C">
      <w:pPr>
        <w:jc w:val="both"/>
        <w:rPr>
          <w:color w:val="000000"/>
        </w:rPr>
      </w:pPr>
      <w:r>
        <w:rPr>
          <w:color w:val="000000"/>
        </w:rPr>
        <w:t xml:space="preserve">The </w:t>
      </w:r>
      <w:r w:rsidRPr="00AD029A">
        <w:rPr>
          <w:color w:val="000000"/>
        </w:rPr>
        <w:t xml:space="preserve">winds </w:t>
      </w:r>
      <w:r>
        <w:rPr>
          <w:color w:val="000000"/>
        </w:rPr>
        <w:t>algorithm</w:t>
      </w:r>
      <w:r w:rsidRPr="00AD029A">
        <w:rPr>
          <w:color w:val="000000"/>
        </w:rPr>
        <w:t xml:space="preserve"> </w:t>
      </w:r>
      <w:r>
        <w:rPr>
          <w:color w:val="000000"/>
        </w:rPr>
        <w:t>was</w:t>
      </w:r>
      <w:r w:rsidRPr="00AD029A">
        <w:rPr>
          <w:color w:val="000000"/>
        </w:rPr>
        <w:t xml:space="preserve"> applied to AIRS moisture retrievals from </w:t>
      </w:r>
      <w:r>
        <w:rPr>
          <w:color w:val="000000"/>
        </w:rPr>
        <w:t>the</w:t>
      </w:r>
      <w:r w:rsidRPr="00AD029A">
        <w:rPr>
          <w:color w:val="000000"/>
        </w:rPr>
        <w:t xml:space="preserve"> Aqua satellite. </w:t>
      </w:r>
      <w:r w:rsidR="00DD438F">
        <w:rPr>
          <w:color w:val="000000"/>
        </w:rPr>
        <w:t xml:space="preserve">An example over the Arctic is shown </w:t>
      </w:r>
      <w:r w:rsidR="00DD438F" w:rsidRPr="00DD438F">
        <w:rPr>
          <w:color w:val="000000"/>
        </w:rPr>
        <w:t xml:space="preserve">in </w:t>
      </w:r>
      <w:r w:rsidR="00DD438F" w:rsidRPr="00DD438F">
        <w:rPr>
          <w:color w:val="000000"/>
        </w:rPr>
        <w:fldChar w:fldCharType="begin"/>
      </w:r>
      <w:r w:rsidR="00DD438F" w:rsidRPr="00DD438F">
        <w:rPr>
          <w:color w:val="000000"/>
        </w:rPr>
        <w:instrText xml:space="preserve"> REF _Ref144986585 \h  \* MERGEFORMAT </w:instrText>
      </w:r>
      <w:r w:rsidR="00DD438F" w:rsidRPr="00DD438F">
        <w:rPr>
          <w:color w:val="000000"/>
        </w:rPr>
      </w:r>
      <w:r w:rsidR="00DD438F" w:rsidRPr="00DD438F">
        <w:rPr>
          <w:color w:val="000000"/>
        </w:rPr>
        <w:fldChar w:fldCharType="separate"/>
      </w:r>
      <w:r w:rsidR="0058103E" w:rsidRPr="0058103E">
        <w:t xml:space="preserve">Figure </w:t>
      </w:r>
      <w:r w:rsidR="0058103E" w:rsidRPr="0058103E">
        <w:rPr>
          <w:noProof/>
        </w:rPr>
        <w:t>1</w:t>
      </w:r>
      <w:r w:rsidR="00DD438F" w:rsidRPr="00DD438F">
        <w:rPr>
          <w:color w:val="000000"/>
        </w:rPr>
        <w:fldChar w:fldCharType="end"/>
      </w:r>
      <w:r w:rsidR="00DD438F">
        <w:rPr>
          <w:color w:val="000000"/>
        </w:rPr>
        <w:t xml:space="preserve">. </w:t>
      </w:r>
      <w:r w:rsidRPr="00AD029A">
        <w:rPr>
          <w:color w:val="000000"/>
        </w:rPr>
        <w:t xml:space="preserve">The resulting winds </w:t>
      </w:r>
      <w:r>
        <w:rPr>
          <w:color w:val="000000"/>
        </w:rPr>
        <w:t>were</w:t>
      </w:r>
      <w:r w:rsidRPr="00AD029A">
        <w:rPr>
          <w:color w:val="000000"/>
        </w:rPr>
        <w:t xml:space="preserve"> assimilated into </w:t>
      </w:r>
      <w:r>
        <w:rPr>
          <w:color w:val="000000"/>
        </w:rPr>
        <w:t>NASA’s GEOS-5 model</w:t>
      </w:r>
      <w:r w:rsidRPr="00AD029A">
        <w:rPr>
          <w:color w:val="000000"/>
        </w:rPr>
        <w:t xml:space="preserve">. The results are encouraging, as the AIRS retrieval </w:t>
      </w:r>
      <w:r w:rsidRPr="00AD029A">
        <w:rPr>
          <w:i/>
          <w:iCs/>
          <w:color w:val="000000"/>
        </w:rPr>
        <w:t>polar</w:t>
      </w:r>
      <w:r w:rsidRPr="00AD029A">
        <w:rPr>
          <w:color w:val="000000"/>
        </w:rPr>
        <w:t xml:space="preserve"> AMVs have a similar quality as the MODIS AMVs and exhibit a positive impact in the </w:t>
      </w:r>
      <w:r w:rsidRPr="00AD029A">
        <w:rPr>
          <w:i/>
          <w:iCs/>
          <w:color w:val="000000"/>
        </w:rPr>
        <w:t>global</w:t>
      </w:r>
      <w:r w:rsidRPr="00AD029A">
        <w:rPr>
          <w:color w:val="000000"/>
        </w:rPr>
        <w:t xml:space="preserve"> Day 4.5 to 6.5 forecasts for a one-month experiment in July 2012.</w:t>
      </w:r>
    </w:p>
    <w:p w14:paraId="48E0EA3E" w14:textId="77777777" w:rsidR="00DD438F" w:rsidRDefault="00DD438F" w:rsidP="00DD438F">
      <w:pPr>
        <w:pStyle w:val="Caption"/>
        <w:jc w:val="center"/>
      </w:pPr>
      <w:r w:rsidRPr="0055459D">
        <w:rPr>
          <w:noProof/>
          <w:szCs w:val="24"/>
        </w:rPr>
        <w:drawing>
          <wp:inline distT="0" distB="0" distL="0" distR="0" wp14:anchorId="61B0AF4B" wp14:editId="5241B147">
            <wp:extent cx="2996565" cy="2924175"/>
            <wp:effectExtent l="0" t="0" r="0" b="0"/>
            <wp:docPr id="45" name="Picture 4" descr="A close-up of a black and white imag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Picture 4" descr="A close-up of a black and white image&#10;&#10;Description automatically generated"/>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96565" cy="2924175"/>
                    </a:xfrm>
                    <a:prstGeom prst="rect">
                      <a:avLst/>
                    </a:prstGeom>
                    <a:noFill/>
                    <a:ln>
                      <a:noFill/>
                    </a:ln>
                  </pic:spPr>
                </pic:pic>
              </a:graphicData>
            </a:graphic>
          </wp:inline>
        </w:drawing>
      </w:r>
    </w:p>
    <w:p w14:paraId="20409B81" w14:textId="1A105248" w:rsidR="00DD438F" w:rsidRPr="007B5521" w:rsidRDefault="00DD438F" w:rsidP="007B5521">
      <w:pPr>
        <w:pStyle w:val="Caption"/>
        <w:jc w:val="both"/>
        <w:rPr>
          <w:color w:val="000000"/>
          <w:sz w:val="21"/>
          <w:szCs w:val="21"/>
          <w:lang w:val="en-AU"/>
        </w:rPr>
      </w:pPr>
      <w:bookmarkStart w:id="8" w:name="_Ref144986585"/>
      <w:r w:rsidRPr="007B5521">
        <w:rPr>
          <w:sz w:val="21"/>
          <w:szCs w:val="21"/>
        </w:rPr>
        <w:t xml:space="preserve">Figure </w:t>
      </w:r>
      <w:r w:rsidRPr="007B5521">
        <w:rPr>
          <w:sz w:val="21"/>
          <w:szCs w:val="21"/>
        </w:rPr>
        <w:fldChar w:fldCharType="begin"/>
      </w:r>
      <w:r w:rsidRPr="007B5521">
        <w:rPr>
          <w:sz w:val="21"/>
          <w:szCs w:val="21"/>
        </w:rPr>
        <w:instrText xml:space="preserve"> SEQ Figure \* ARABIC </w:instrText>
      </w:r>
      <w:r w:rsidRPr="007B5521">
        <w:rPr>
          <w:sz w:val="21"/>
          <w:szCs w:val="21"/>
        </w:rPr>
        <w:fldChar w:fldCharType="separate"/>
      </w:r>
      <w:r w:rsidR="0058103E">
        <w:rPr>
          <w:noProof/>
          <w:sz w:val="21"/>
          <w:szCs w:val="21"/>
        </w:rPr>
        <w:t>1</w:t>
      </w:r>
      <w:r w:rsidRPr="007B5521">
        <w:rPr>
          <w:sz w:val="21"/>
          <w:szCs w:val="21"/>
        </w:rPr>
        <w:fldChar w:fldCharType="end"/>
      </w:r>
      <w:bookmarkEnd w:id="8"/>
      <w:r w:rsidRPr="007B5521">
        <w:rPr>
          <w:sz w:val="21"/>
          <w:szCs w:val="21"/>
        </w:rPr>
        <w:t>: AIRS retrieval AMVs over a 400 hPa AIRS retrieved moisture field from 20 July 2012 0551 UTC. The North Pole is in the center of the picture, with Greenland in the lower left region (not visible). These wind barbs are all moisture- and ozone-tracked AMVs color-coded by pressure level: cyan 400 to 700 hPa; magenta above 400 hPa.</w:t>
      </w:r>
    </w:p>
    <w:p w14:paraId="4CE5286F" w14:textId="525EE4FD" w:rsidR="00DD438F" w:rsidRPr="00DD438F" w:rsidRDefault="00DD438F" w:rsidP="00DD438F">
      <w:pPr>
        <w:rPr>
          <w:iCs/>
          <w:color w:val="000000"/>
          <w:u w:val="single"/>
          <w:lang w:val="en-AU" w:bidi="en-US"/>
        </w:rPr>
      </w:pPr>
      <w:r w:rsidRPr="00DD438F">
        <w:rPr>
          <w:iCs/>
          <w:color w:val="000000"/>
          <w:u w:val="single"/>
          <w:lang w:val="en-AU" w:bidi="en-US"/>
        </w:rPr>
        <w:t>Comparison of AIRS AMVs to MODIS AMVs</w:t>
      </w:r>
    </w:p>
    <w:p w14:paraId="3B5AD44B" w14:textId="34F0CFB1" w:rsidR="00DD438F" w:rsidRPr="00DD438F" w:rsidRDefault="00DD438F" w:rsidP="007B5521">
      <w:pPr>
        <w:jc w:val="both"/>
        <w:rPr>
          <w:iCs/>
          <w:color w:val="000000"/>
          <w:lang w:val="en-AU" w:bidi="en-US"/>
        </w:rPr>
      </w:pPr>
      <w:r w:rsidRPr="00DD438F">
        <w:rPr>
          <w:iCs/>
          <w:color w:val="000000"/>
          <w:lang w:val="en-AU" w:bidi="en-US"/>
        </w:rPr>
        <w:t xml:space="preserve">For the 14 June to 13 July 2012 </w:t>
      </w:r>
      <w:proofErr w:type="gramStart"/>
      <w:r w:rsidRPr="00DD438F">
        <w:rPr>
          <w:iCs/>
          <w:color w:val="000000"/>
          <w:lang w:val="en-AU" w:bidi="en-US"/>
        </w:rPr>
        <w:t>time period</w:t>
      </w:r>
      <w:proofErr w:type="gramEnd"/>
      <w:r w:rsidRPr="00DD438F">
        <w:rPr>
          <w:iCs/>
          <w:color w:val="000000"/>
          <w:lang w:val="en-AU" w:bidi="en-US"/>
        </w:rPr>
        <w:t>, 650 wind sets were generated resulting in 164,000 AIRS moisture and 135,000 ozone AMVs. During that same time, nearly 3 million Aqua MODIS winds were generated. To compare co-located vectors from AIRS and MODIS AMVs, the following criteria were used:</w:t>
      </w:r>
    </w:p>
    <w:p w14:paraId="268F12B2" w14:textId="77777777" w:rsidR="00DD438F" w:rsidRPr="00DD438F" w:rsidRDefault="00DD438F" w:rsidP="007B5521">
      <w:pPr>
        <w:numPr>
          <w:ilvl w:val="0"/>
          <w:numId w:val="22"/>
        </w:numPr>
        <w:jc w:val="both"/>
        <w:rPr>
          <w:iCs/>
          <w:color w:val="000000"/>
          <w:lang w:val="en-AU" w:bidi="en-US"/>
        </w:rPr>
      </w:pPr>
      <w:r w:rsidRPr="00DD438F">
        <w:rPr>
          <w:iCs/>
          <w:color w:val="000000"/>
          <w:lang w:val="en-AU" w:bidi="en-US"/>
        </w:rPr>
        <w:lastRenderedPageBreak/>
        <w:t xml:space="preserve">Located within 25 </w:t>
      </w:r>
      <w:proofErr w:type="gramStart"/>
      <w:r w:rsidRPr="00DD438F">
        <w:rPr>
          <w:iCs/>
          <w:color w:val="000000"/>
          <w:lang w:val="en-AU" w:bidi="en-US"/>
        </w:rPr>
        <w:t>km</w:t>
      </w:r>
      <w:proofErr w:type="gramEnd"/>
    </w:p>
    <w:p w14:paraId="59CCFB26" w14:textId="77777777" w:rsidR="00DD438F" w:rsidRPr="00DD438F" w:rsidRDefault="00DD438F" w:rsidP="007B5521">
      <w:pPr>
        <w:numPr>
          <w:ilvl w:val="0"/>
          <w:numId w:val="22"/>
        </w:numPr>
        <w:jc w:val="both"/>
        <w:rPr>
          <w:iCs/>
          <w:color w:val="000000"/>
          <w:lang w:val="en-AU" w:bidi="en-US"/>
        </w:rPr>
      </w:pPr>
      <w:r w:rsidRPr="00DD438F">
        <w:rPr>
          <w:iCs/>
          <w:color w:val="000000"/>
          <w:lang w:val="en-AU" w:bidi="en-US"/>
        </w:rPr>
        <w:t xml:space="preserve">Assigned pressure level within 15 </w:t>
      </w:r>
      <w:proofErr w:type="gramStart"/>
      <w:r w:rsidRPr="00DD438F">
        <w:rPr>
          <w:iCs/>
          <w:color w:val="000000"/>
          <w:lang w:val="en-AU" w:bidi="en-US"/>
        </w:rPr>
        <w:t>hPa</w:t>
      </w:r>
      <w:proofErr w:type="gramEnd"/>
    </w:p>
    <w:p w14:paraId="19A5935A" w14:textId="77777777" w:rsidR="00DD438F" w:rsidRDefault="00DD438F" w:rsidP="007B5521">
      <w:pPr>
        <w:jc w:val="both"/>
        <w:rPr>
          <w:iCs/>
          <w:color w:val="000000"/>
          <w:lang w:val="en-AU" w:bidi="en-US"/>
        </w:rPr>
      </w:pPr>
    </w:p>
    <w:p w14:paraId="4DE0DC52" w14:textId="2AC58523" w:rsidR="00DD438F" w:rsidRPr="00DD438F" w:rsidRDefault="00DD438F" w:rsidP="007B5521">
      <w:pPr>
        <w:jc w:val="both"/>
        <w:rPr>
          <w:iCs/>
          <w:color w:val="000000"/>
          <w:lang w:val="en-AU" w:bidi="en-US"/>
        </w:rPr>
      </w:pPr>
      <w:r w:rsidRPr="00DD438F">
        <w:rPr>
          <w:iCs/>
          <w:color w:val="000000"/>
          <w:lang w:val="en-AU" w:bidi="en-US"/>
        </w:rPr>
        <w:t>This resulted in approximately 25,000 matches, or only 8% of the total AIRS winds. This percentage is low for two reasons: the AIRS AMVs are distributed vertically while the MODIS AMVs are at a single level at a specific geographic region and the AIRS dataset contains winds in the stratosphere.</w:t>
      </w:r>
      <w:r>
        <w:rPr>
          <w:iCs/>
          <w:color w:val="000000"/>
          <w:lang w:val="en-AU" w:bidi="en-US"/>
        </w:rPr>
        <w:t xml:space="preserve"> </w:t>
      </w:r>
      <w:r w:rsidRPr="00DD438F">
        <w:rPr>
          <w:iCs/>
          <w:color w:val="000000"/>
          <w:lang w:val="en-AU" w:bidi="en-US"/>
        </w:rPr>
        <w:fldChar w:fldCharType="begin"/>
      </w:r>
      <w:r w:rsidRPr="00DD438F">
        <w:rPr>
          <w:iCs/>
          <w:color w:val="000000"/>
          <w:lang w:val="en-AU" w:bidi="en-US"/>
        </w:rPr>
        <w:instrText xml:space="preserve"> REF _Ref15389838 \h  \* MERGEFORMAT </w:instrText>
      </w:r>
      <w:r w:rsidRPr="00DD438F">
        <w:rPr>
          <w:iCs/>
          <w:color w:val="000000"/>
          <w:lang w:val="en-AU" w:bidi="en-US"/>
        </w:rPr>
      </w:r>
      <w:r w:rsidRPr="00DD438F">
        <w:rPr>
          <w:iCs/>
          <w:color w:val="000000"/>
          <w:lang w:val="en-AU" w:bidi="en-US"/>
        </w:rPr>
        <w:fldChar w:fldCharType="separate"/>
      </w:r>
      <w:r w:rsidR="0058103E" w:rsidRPr="0058103E">
        <w:rPr>
          <w:iCs/>
          <w:color w:val="000000"/>
          <w:lang w:val="en-AU" w:bidi="en-US"/>
        </w:rPr>
        <w:t>Figure 2</w:t>
      </w:r>
      <w:r w:rsidRPr="00DD438F">
        <w:rPr>
          <w:color w:val="000000"/>
          <w:lang w:val="en-AU"/>
        </w:rPr>
        <w:fldChar w:fldCharType="end"/>
      </w:r>
      <w:r w:rsidRPr="00DD438F">
        <w:rPr>
          <w:iCs/>
          <w:color w:val="000000"/>
          <w:lang w:val="en-AU" w:bidi="en-US"/>
        </w:rPr>
        <w:t xml:space="preserve"> depicts the distribution of the speed difference between the 25,000 matched AIRS and MODIS AMVs for the northern hemisphere summer. There is no bias (mean difference is -0.06 ms</w:t>
      </w:r>
      <w:r w:rsidRPr="00DD438F">
        <w:rPr>
          <w:iCs/>
          <w:color w:val="000000"/>
          <w:vertAlign w:val="superscript"/>
          <w:lang w:val="en-AU" w:bidi="en-US"/>
        </w:rPr>
        <w:t>-1</w:t>
      </w:r>
      <w:r w:rsidRPr="00DD438F">
        <w:rPr>
          <w:iCs/>
          <w:color w:val="000000"/>
          <w:lang w:val="en-AU" w:bidi="en-US"/>
        </w:rPr>
        <w:t>) in this approximately Gaussian distribution.</w:t>
      </w:r>
    </w:p>
    <w:p w14:paraId="46710C55" w14:textId="77777777" w:rsidR="00DD438F" w:rsidRPr="00DD438F" w:rsidRDefault="00DD438F" w:rsidP="00DD438F">
      <w:pPr>
        <w:jc w:val="center"/>
        <w:rPr>
          <w:i/>
          <w:color w:val="000000"/>
          <w:lang w:val="en-AU" w:bidi="en-US"/>
        </w:rPr>
      </w:pPr>
      <w:r w:rsidRPr="00DD438F">
        <w:rPr>
          <w:i/>
          <w:noProof/>
          <w:color w:val="000000"/>
          <w:u w:val="single"/>
          <w:lang w:val="en-AU" w:bidi="en-US"/>
        </w:rPr>
        <w:drawing>
          <wp:inline distT="0" distB="0" distL="0" distR="0" wp14:anchorId="18A572F0" wp14:editId="1E371245">
            <wp:extent cx="3422015" cy="2534920"/>
            <wp:effectExtent l="0" t="0" r="0" b="0"/>
            <wp:docPr id="43" name="Picture 5" descr="SpddiffHis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SpddiffHist"/>
                    <pic:cNvPicPr>
                      <a:picLocks/>
                    </pic:cNvPicPr>
                  </pic:nvPicPr>
                  <pic:blipFill>
                    <a:blip r:embed="rId9">
                      <a:extLst>
                        <a:ext uri="{28A0092B-C50C-407E-A947-70E740481C1C}">
                          <a14:useLocalDpi xmlns:a14="http://schemas.microsoft.com/office/drawing/2010/main" val="0"/>
                        </a:ext>
                      </a:extLst>
                    </a:blip>
                    <a:srcRect l="4073" t="5940" r="6343" b="4950"/>
                    <a:stretch>
                      <a:fillRect/>
                    </a:stretch>
                  </pic:blipFill>
                  <pic:spPr bwMode="auto">
                    <a:xfrm>
                      <a:off x="0" y="0"/>
                      <a:ext cx="3422015" cy="2534920"/>
                    </a:xfrm>
                    <a:prstGeom prst="rect">
                      <a:avLst/>
                    </a:prstGeom>
                    <a:noFill/>
                    <a:ln>
                      <a:noFill/>
                    </a:ln>
                  </pic:spPr>
                </pic:pic>
              </a:graphicData>
            </a:graphic>
          </wp:inline>
        </w:drawing>
      </w:r>
    </w:p>
    <w:p w14:paraId="79F2EAD9" w14:textId="3E4A6FFE" w:rsidR="00DD438F" w:rsidRPr="007B5521" w:rsidRDefault="00DD438F" w:rsidP="007B5521">
      <w:pPr>
        <w:jc w:val="both"/>
        <w:rPr>
          <w:b/>
          <w:bCs/>
          <w:color w:val="000000"/>
          <w:sz w:val="21"/>
          <w:szCs w:val="21"/>
        </w:rPr>
      </w:pPr>
      <w:bookmarkStart w:id="9" w:name="_Ref15389838"/>
      <w:r w:rsidRPr="007B5521">
        <w:rPr>
          <w:b/>
          <w:bCs/>
          <w:color w:val="000000"/>
          <w:sz w:val="21"/>
          <w:szCs w:val="21"/>
        </w:rPr>
        <w:t xml:space="preserve">Figure </w:t>
      </w:r>
      <w:r w:rsidRPr="007B5521">
        <w:rPr>
          <w:b/>
          <w:bCs/>
          <w:color w:val="000000"/>
          <w:sz w:val="21"/>
          <w:szCs w:val="21"/>
        </w:rPr>
        <w:fldChar w:fldCharType="begin"/>
      </w:r>
      <w:r w:rsidRPr="007B5521">
        <w:rPr>
          <w:b/>
          <w:bCs/>
          <w:color w:val="000000"/>
          <w:sz w:val="21"/>
          <w:szCs w:val="21"/>
        </w:rPr>
        <w:instrText xml:space="preserve"> SEQ Figure \* ARABIC </w:instrText>
      </w:r>
      <w:r w:rsidRPr="007B5521">
        <w:rPr>
          <w:b/>
          <w:bCs/>
          <w:color w:val="000000"/>
          <w:sz w:val="21"/>
          <w:szCs w:val="21"/>
        </w:rPr>
        <w:fldChar w:fldCharType="separate"/>
      </w:r>
      <w:r w:rsidR="0058103E">
        <w:rPr>
          <w:b/>
          <w:bCs/>
          <w:noProof/>
          <w:color w:val="000000"/>
          <w:sz w:val="21"/>
          <w:szCs w:val="21"/>
        </w:rPr>
        <w:t>2</w:t>
      </w:r>
      <w:r w:rsidRPr="007B5521">
        <w:rPr>
          <w:b/>
          <w:bCs/>
          <w:color w:val="000000"/>
          <w:sz w:val="21"/>
          <w:szCs w:val="21"/>
          <w:lang w:val="en-AU"/>
        </w:rPr>
        <w:fldChar w:fldCharType="end"/>
      </w:r>
      <w:bookmarkEnd w:id="9"/>
      <w:r w:rsidRPr="007B5521">
        <w:rPr>
          <w:b/>
          <w:bCs/>
          <w:color w:val="000000"/>
          <w:sz w:val="21"/>
          <w:szCs w:val="21"/>
        </w:rPr>
        <w:t>. Histogram of the speed difference between co-located Aqua MODIS and AIRS retrieval AMVs for a northern hemisphere summer case: 14 June to 31 July 2012. Mean=-0.06 ms-</w:t>
      </w:r>
      <w:r w:rsidRPr="007B5521">
        <w:rPr>
          <w:b/>
          <w:bCs/>
          <w:color w:val="000000"/>
          <w:sz w:val="21"/>
          <w:szCs w:val="21"/>
          <w:vertAlign w:val="superscript"/>
        </w:rPr>
        <w:t>1</w:t>
      </w:r>
      <w:r w:rsidRPr="007B5521">
        <w:rPr>
          <w:b/>
          <w:bCs/>
          <w:color w:val="000000"/>
          <w:sz w:val="21"/>
          <w:szCs w:val="21"/>
        </w:rPr>
        <w:t>; Standard Deviation=3.54 ms</w:t>
      </w:r>
      <w:r w:rsidRPr="007B5521">
        <w:rPr>
          <w:b/>
          <w:bCs/>
          <w:color w:val="000000"/>
          <w:sz w:val="21"/>
          <w:szCs w:val="21"/>
          <w:vertAlign w:val="superscript"/>
        </w:rPr>
        <w:t>-1</w:t>
      </w:r>
      <w:r w:rsidRPr="007B5521">
        <w:rPr>
          <w:b/>
          <w:bCs/>
          <w:color w:val="000000"/>
          <w:sz w:val="21"/>
          <w:szCs w:val="21"/>
        </w:rPr>
        <w:t>.</w:t>
      </w:r>
    </w:p>
    <w:p w14:paraId="63D3E970" w14:textId="77777777" w:rsidR="00DD438F" w:rsidRPr="00DD438F" w:rsidRDefault="00DD438F" w:rsidP="00DD438F">
      <w:pPr>
        <w:rPr>
          <w:iCs/>
          <w:color w:val="000000"/>
        </w:rPr>
      </w:pPr>
    </w:p>
    <w:p w14:paraId="77287C17" w14:textId="77777777" w:rsidR="00DD438F" w:rsidRPr="00DD438F" w:rsidRDefault="00DD438F" w:rsidP="007B5521">
      <w:pPr>
        <w:jc w:val="both"/>
        <w:rPr>
          <w:iCs/>
          <w:color w:val="000000"/>
          <w:lang w:val="en-AU" w:bidi="en-US"/>
        </w:rPr>
      </w:pPr>
      <w:r w:rsidRPr="00DD438F">
        <w:rPr>
          <w:iCs/>
          <w:color w:val="000000"/>
          <w:lang w:val="en-AU" w:bidi="en-US"/>
        </w:rPr>
        <w:t>These results are encouraging, as:</w:t>
      </w:r>
    </w:p>
    <w:p w14:paraId="672D88E5" w14:textId="23DFF4CF" w:rsidR="00DD438F" w:rsidRPr="007D2B4F" w:rsidRDefault="00DD438F" w:rsidP="007B5521">
      <w:pPr>
        <w:pStyle w:val="ListParagraph"/>
        <w:numPr>
          <w:ilvl w:val="0"/>
          <w:numId w:val="25"/>
        </w:numPr>
        <w:jc w:val="both"/>
        <w:rPr>
          <w:iCs/>
          <w:color w:val="000000"/>
          <w:lang w:val="en-AU" w:bidi="en-US"/>
        </w:rPr>
      </w:pPr>
      <w:r w:rsidRPr="007D2B4F">
        <w:rPr>
          <w:iCs/>
          <w:color w:val="000000"/>
          <w:lang w:val="en-AU" w:bidi="en-US"/>
        </w:rPr>
        <w:t>The MODIS and AIRS co-located AMVs are similar and without a bias. The standard deviation of the speed difference was expected to be several meters per second, due to the different spatial resolution (1 km for MODIS vs. 13.5 km for AIRS).</w:t>
      </w:r>
    </w:p>
    <w:p w14:paraId="58E9B3D9" w14:textId="08164AB6" w:rsidR="00DD438F" w:rsidRPr="007D2B4F" w:rsidRDefault="00DD438F" w:rsidP="007B5521">
      <w:pPr>
        <w:pStyle w:val="ListParagraph"/>
        <w:numPr>
          <w:ilvl w:val="0"/>
          <w:numId w:val="25"/>
        </w:numPr>
        <w:jc w:val="both"/>
        <w:rPr>
          <w:iCs/>
          <w:color w:val="000000"/>
          <w:lang w:val="en-AU" w:bidi="en-US"/>
        </w:rPr>
      </w:pPr>
      <w:r w:rsidRPr="007D2B4F">
        <w:rPr>
          <w:iCs/>
          <w:color w:val="000000"/>
          <w:lang w:val="en-AU" w:bidi="en-US"/>
        </w:rPr>
        <w:t>Only 8% of the MODIS and AIRS AMVs are co-located within 25 km and 15 hPa, therefore the AIRS AMVs should provide additional observations over the MODIS-only dataset.</w:t>
      </w:r>
    </w:p>
    <w:p w14:paraId="3BF6C4D1" w14:textId="77777777" w:rsidR="00DD438F" w:rsidRDefault="00DD438F" w:rsidP="007B5521">
      <w:pPr>
        <w:jc w:val="both"/>
        <w:rPr>
          <w:color w:val="000000"/>
          <w:lang w:val="en-AU"/>
        </w:rPr>
      </w:pPr>
    </w:p>
    <w:p w14:paraId="47229D7B" w14:textId="007D06F1" w:rsidR="00682E10" w:rsidRPr="00682E10" w:rsidRDefault="00682E10" w:rsidP="007B5521">
      <w:pPr>
        <w:jc w:val="both"/>
        <w:rPr>
          <w:color w:val="000000"/>
          <w:u w:val="single"/>
          <w:lang w:val="en-AU"/>
        </w:rPr>
      </w:pPr>
      <w:r w:rsidRPr="00682E10">
        <w:rPr>
          <w:u w:val="single"/>
        </w:rPr>
        <w:t>Evaluation of AIRS AMVs in the GEOS-5</w:t>
      </w:r>
    </w:p>
    <w:p w14:paraId="432C363B" w14:textId="5223059A" w:rsidR="00682E10" w:rsidRPr="00682E10" w:rsidRDefault="00682E10" w:rsidP="007B5521">
      <w:pPr>
        <w:jc w:val="both"/>
        <w:rPr>
          <w:iCs/>
          <w:color w:val="000000"/>
          <w:lang w:val="en-AU" w:bidi="en-US"/>
        </w:rPr>
      </w:pPr>
      <w:r w:rsidRPr="00682E10">
        <w:rPr>
          <w:iCs/>
          <w:color w:val="000000"/>
          <w:lang w:val="en-AU" w:bidi="en-US"/>
        </w:rPr>
        <w:t>The GEOS-5 was run on the NASA Center for Climate Simulation (NCCS) ‘discover’ system, with these features and configuration:</w:t>
      </w:r>
    </w:p>
    <w:p w14:paraId="12295B57" w14:textId="44430A64" w:rsidR="00682E10" w:rsidRPr="007D2B4F" w:rsidRDefault="00682E10" w:rsidP="007B5521">
      <w:pPr>
        <w:pStyle w:val="ListParagraph"/>
        <w:numPr>
          <w:ilvl w:val="0"/>
          <w:numId w:val="26"/>
        </w:numPr>
        <w:jc w:val="both"/>
        <w:rPr>
          <w:iCs/>
          <w:color w:val="000000"/>
          <w:lang w:val="en-AU" w:bidi="en-US"/>
        </w:rPr>
      </w:pPr>
      <w:proofErr w:type="spellStart"/>
      <w:r w:rsidRPr="007D2B4F">
        <w:rPr>
          <w:iCs/>
          <w:color w:val="000000"/>
          <w:lang w:val="en-AU" w:bidi="en-US"/>
        </w:rPr>
        <w:t>Gridpoint</w:t>
      </w:r>
      <w:proofErr w:type="spellEnd"/>
      <w:r w:rsidRPr="007D2B4F">
        <w:rPr>
          <w:iCs/>
          <w:color w:val="000000"/>
          <w:lang w:val="en-AU" w:bidi="en-US"/>
        </w:rPr>
        <w:t xml:space="preserve"> Statistical Interpolation (GSI) analysis at ½° resolution with 72 vertical levels</w:t>
      </w:r>
    </w:p>
    <w:p w14:paraId="57A1CD47" w14:textId="46967B10" w:rsidR="00682E10" w:rsidRPr="00682E10" w:rsidRDefault="00682E10" w:rsidP="007B5521">
      <w:pPr>
        <w:pStyle w:val="ListParagraph"/>
        <w:numPr>
          <w:ilvl w:val="0"/>
          <w:numId w:val="24"/>
        </w:numPr>
        <w:jc w:val="both"/>
        <w:rPr>
          <w:iCs/>
          <w:color w:val="000000"/>
          <w:lang w:val="en-AU" w:bidi="en-US"/>
        </w:rPr>
      </w:pPr>
      <w:r w:rsidRPr="00682E10">
        <w:rPr>
          <w:iCs/>
          <w:color w:val="000000"/>
          <w:lang w:val="en-AU" w:bidi="en-US"/>
        </w:rPr>
        <w:t>3DVar</w:t>
      </w:r>
    </w:p>
    <w:p w14:paraId="754D113B" w14:textId="7CB491B3" w:rsidR="00682E10" w:rsidRPr="00682E10" w:rsidRDefault="00682E10" w:rsidP="007B5521">
      <w:pPr>
        <w:pStyle w:val="ListParagraph"/>
        <w:numPr>
          <w:ilvl w:val="0"/>
          <w:numId w:val="24"/>
        </w:numPr>
        <w:jc w:val="both"/>
        <w:rPr>
          <w:iCs/>
          <w:color w:val="000000"/>
          <w:lang w:val="en-AU" w:bidi="en-US"/>
        </w:rPr>
      </w:pPr>
      <w:r w:rsidRPr="00682E10">
        <w:rPr>
          <w:iCs/>
          <w:color w:val="000000"/>
          <w:lang w:val="en-AU" w:bidi="en-US"/>
        </w:rPr>
        <w:t>6-h assimilation cycle</w:t>
      </w:r>
    </w:p>
    <w:p w14:paraId="289AE89D" w14:textId="487037AA" w:rsidR="00682E10" w:rsidRPr="00682E10" w:rsidRDefault="00682E10" w:rsidP="007B5521">
      <w:pPr>
        <w:pStyle w:val="ListParagraph"/>
        <w:numPr>
          <w:ilvl w:val="0"/>
          <w:numId w:val="24"/>
        </w:numPr>
        <w:jc w:val="both"/>
        <w:rPr>
          <w:iCs/>
          <w:color w:val="000000"/>
          <w:lang w:val="en-AU" w:bidi="en-US"/>
        </w:rPr>
      </w:pPr>
      <w:r w:rsidRPr="00682E10">
        <w:rPr>
          <w:iCs/>
          <w:color w:val="000000"/>
          <w:lang w:val="en-AU" w:bidi="en-US"/>
        </w:rPr>
        <w:t>7-day forecasts, adjoint-based 24h observations</w:t>
      </w:r>
    </w:p>
    <w:p w14:paraId="59DAA354" w14:textId="6B4027EE" w:rsidR="00682E10" w:rsidRPr="00682E10" w:rsidRDefault="00682E10" w:rsidP="007B5521">
      <w:pPr>
        <w:pStyle w:val="ListParagraph"/>
        <w:numPr>
          <w:ilvl w:val="0"/>
          <w:numId w:val="24"/>
        </w:numPr>
        <w:jc w:val="both"/>
        <w:rPr>
          <w:iCs/>
          <w:color w:val="000000"/>
          <w:lang w:val="en-AU" w:bidi="en-US"/>
        </w:rPr>
      </w:pPr>
      <w:r w:rsidRPr="00682E10">
        <w:rPr>
          <w:iCs/>
          <w:color w:val="000000"/>
          <w:lang w:val="en-AU" w:bidi="en-US"/>
        </w:rPr>
        <w:t>Impacts at 0000 UTC (dry energy norm, sfc-150 hPa)</w:t>
      </w:r>
    </w:p>
    <w:p w14:paraId="33B8B49E" w14:textId="3E592741" w:rsidR="00682E10" w:rsidRPr="00682E10" w:rsidRDefault="007D2B4F" w:rsidP="007B5521">
      <w:pPr>
        <w:jc w:val="both"/>
        <w:rPr>
          <w:iCs/>
          <w:color w:val="000000"/>
          <w:lang w:val="en-AU" w:bidi="en-US"/>
        </w:rPr>
      </w:pPr>
      <w:r>
        <w:rPr>
          <w:iCs/>
          <w:color w:val="000000"/>
          <w:lang w:val="en-AU" w:bidi="en-US"/>
        </w:rPr>
        <w:t>Th</w:t>
      </w:r>
      <w:r w:rsidR="00FE177D">
        <w:rPr>
          <w:iCs/>
          <w:color w:val="000000"/>
          <w:lang w:val="en-AU" w:bidi="en-US"/>
        </w:rPr>
        <w:t>ree</w:t>
      </w:r>
      <w:r>
        <w:rPr>
          <w:iCs/>
          <w:color w:val="000000"/>
          <w:lang w:val="en-AU" w:bidi="en-US"/>
        </w:rPr>
        <w:t xml:space="preserve"> experiment</w:t>
      </w:r>
      <w:r w:rsidR="00FE177D">
        <w:rPr>
          <w:iCs/>
          <w:color w:val="000000"/>
          <w:lang w:val="en-AU" w:bidi="en-US"/>
        </w:rPr>
        <w:t>s</w:t>
      </w:r>
      <w:r>
        <w:rPr>
          <w:iCs/>
          <w:color w:val="000000"/>
          <w:lang w:val="en-AU" w:bidi="en-US"/>
        </w:rPr>
        <w:t xml:space="preserve"> w</w:t>
      </w:r>
      <w:r w:rsidR="00FE177D">
        <w:rPr>
          <w:iCs/>
          <w:color w:val="000000"/>
          <w:lang w:val="en-AU" w:bidi="en-US"/>
        </w:rPr>
        <w:t>ere</w:t>
      </w:r>
      <w:r>
        <w:rPr>
          <w:iCs/>
          <w:color w:val="000000"/>
          <w:lang w:val="en-AU" w:bidi="en-US"/>
        </w:rPr>
        <w:t xml:space="preserve"> run for a</w:t>
      </w:r>
      <w:r w:rsidR="00682E10" w:rsidRPr="00682E10">
        <w:rPr>
          <w:iCs/>
          <w:color w:val="000000"/>
          <w:lang w:val="en-AU" w:bidi="en-US"/>
        </w:rPr>
        <w:t xml:space="preserve"> northern hemisphere </w:t>
      </w:r>
      <w:proofErr w:type="gramStart"/>
      <w:r w:rsidR="00682E10" w:rsidRPr="00682E10">
        <w:rPr>
          <w:iCs/>
          <w:color w:val="000000"/>
          <w:lang w:val="en-AU" w:bidi="en-US"/>
        </w:rPr>
        <w:t>summer time</w:t>
      </w:r>
      <w:proofErr w:type="gramEnd"/>
      <w:r w:rsidR="00682E10" w:rsidRPr="00682E10">
        <w:rPr>
          <w:iCs/>
          <w:color w:val="000000"/>
          <w:lang w:val="en-AU" w:bidi="en-US"/>
        </w:rPr>
        <w:t xml:space="preserve"> period (14 June – 31 July 2012). The input AIRS AMVs were from 103 to 201 hPa (ozone) and 359 to 616 hPa (moisture):</w:t>
      </w:r>
    </w:p>
    <w:p w14:paraId="1D7D5945" w14:textId="77777777" w:rsidR="00682E10" w:rsidRDefault="00682E10" w:rsidP="007B5521">
      <w:pPr>
        <w:pStyle w:val="ListParagraph"/>
        <w:numPr>
          <w:ilvl w:val="0"/>
          <w:numId w:val="23"/>
        </w:numPr>
        <w:jc w:val="both"/>
        <w:rPr>
          <w:iCs/>
          <w:color w:val="000000"/>
          <w:lang w:val="en-AU" w:bidi="en-US"/>
        </w:rPr>
      </w:pPr>
      <w:r w:rsidRPr="00682E10">
        <w:rPr>
          <w:iCs/>
          <w:color w:val="000000"/>
          <w:lang w:val="en-AU" w:bidi="en-US"/>
        </w:rPr>
        <w:lastRenderedPageBreak/>
        <w:t xml:space="preserve">Control: The Control run contained </w:t>
      </w:r>
      <w:proofErr w:type="gramStart"/>
      <w:r w:rsidRPr="00682E10">
        <w:rPr>
          <w:iCs/>
          <w:color w:val="000000"/>
          <w:lang w:val="en-AU" w:bidi="en-US"/>
        </w:rPr>
        <w:t>all of</w:t>
      </w:r>
      <w:proofErr w:type="gramEnd"/>
      <w:r w:rsidRPr="00682E10">
        <w:rPr>
          <w:iCs/>
          <w:color w:val="000000"/>
          <w:lang w:val="en-AU" w:bidi="en-US"/>
        </w:rPr>
        <w:t xml:space="preserve"> the standard data sources, including the MODIS IR and WV AMVs.</w:t>
      </w:r>
    </w:p>
    <w:p w14:paraId="5B7F754D" w14:textId="78F0FFEB" w:rsidR="00682E10" w:rsidRDefault="00682E10" w:rsidP="007B5521">
      <w:pPr>
        <w:pStyle w:val="ListParagraph"/>
        <w:numPr>
          <w:ilvl w:val="0"/>
          <w:numId w:val="23"/>
        </w:numPr>
        <w:jc w:val="both"/>
        <w:rPr>
          <w:iCs/>
          <w:color w:val="000000"/>
          <w:lang w:val="en-AU" w:bidi="en-US"/>
        </w:rPr>
      </w:pPr>
      <w:r w:rsidRPr="00682E10">
        <w:rPr>
          <w:iCs/>
          <w:color w:val="000000"/>
          <w:lang w:val="en-AU" w:bidi="en-US"/>
        </w:rPr>
        <w:t>Exp. 1 (AIRS AMVs): Exp. 1 was run identically to the Control, with the addition of the AIRS moisture and ozone AMVs. This allowed the incremental impact due to the addition of AIRS winds to be highlighted, as all other data sources remained constant.</w:t>
      </w:r>
    </w:p>
    <w:p w14:paraId="2B8A8DAF" w14:textId="69410B36" w:rsidR="00FE177D" w:rsidRPr="00682E10" w:rsidRDefault="00FE177D" w:rsidP="007B5521">
      <w:pPr>
        <w:pStyle w:val="ListParagraph"/>
        <w:numPr>
          <w:ilvl w:val="0"/>
          <w:numId w:val="23"/>
        </w:numPr>
        <w:jc w:val="both"/>
        <w:rPr>
          <w:iCs/>
          <w:color w:val="000000"/>
          <w:lang w:val="en-AU" w:bidi="en-US"/>
        </w:rPr>
      </w:pPr>
      <w:r>
        <w:rPr>
          <w:iCs/>
          <w:color w:val="000000"/>
          <w:lang w:val="en-AU" w:bidi="en-US"/>
        </w:rPr>
        <w:t xml:space="preserve">Exp. 2 and 3 had different </w:t>
      </w:r>
      <w:proofErr w:type="gramStart"/>
      <w:r>
        <w:rPr>
          <w:iCs/>
          <w:color w:val="000000"/>
          <w:lang w:val="en-AU" w:bidi="en-US"/>
        </w:rPr>
        <w:t>configurations, but</w:t>
      </w:r>
      <w:proofErr w:type="gramEnd"/>
      <w:r>
        <w:rPr>
          <w:iCs/>
          <w:color w:val="000000"/>
          <w:lang w:val="en-AU" w:bidi="en-US"/>
        </w:rPr>
        <w:t xml:space="preserve"> will not be discussed here.</w:t>
      </w:r>
    </w:p>
    <w:p w14:paraId="43C3FAB1" w14:textId="5B9B8DE3" w:rsidR="00682E10" w:rsidRPr="00682E10" w:rsidRDefault="00682E10" w:rsidP="007B5521">
      <w:pPr>
        <w:jc w:val="both"/>
        <w:rPr>
          <w:color w:val="000000"/>
          <w:lang w:val="en-AU" w:bidi="en-US"/>
        </w:rPr>
      </w:pPr>
      <w:r w:rsidRPr="00682E10">
        <w:rPr>
          <w:color w:val="000000"/>
          <w:u w:val="single"/>
          <w:lang w:val="en-AU" w:bidi="en-US"/>
        </w:rPr>
        <w:t>Assimilation Impact</w:t>
      </w:r>
    </w:p>
    <w:p w14:paraId="50752B78" w14:textId="739516E4" w:rsidR="00682E10" w:rsidRPr="00682E10" w:rsidRDefault="00682E10" w:rsidP="007B5521">
      <w:pPr>
        <w:jc w:val="both"/>
        <w:rPr>
          <w:iCs/>
          <w:color w:val="000000"/>
          <w:lang w:val="en-AU" w:bidi="en-US"/>
        </w:rPr>
      </w:pPr>
      <w:r w:rsidRPr="00682E10">
        <w:rPr>
          <w:iCs/>
          <w:color w:val="000000"/>
          <w:lang w:val="en-AU" w:bidi="en-US"/>
        </w:rPr>
        <w:t xml:space="preserve">The measure of how well the AIRS AMVs were assimilated in the GEOS-5 was to compare the winds with the GEOS-5 background and analysis fields. </w:t>
      </w:r>
      <w:r w:rsidRPr="00682E10">
        <w:rPr>
          <w:iCs/>
          <w:color w:val="000000"/>
          <w:lang w:val="en-AU" w:bidi="en-US"/>
        </w:rPr>
        <w:fldChar w:fldCharType="begin"/>
      </w:r>
      <w:r w:rsidRPr="00682E10">
        <w:rPr>
          <w:iCs/>
          <w:color w:val="000000"/>
          <w:lang w:val="en-AU" w:bidi="en-US"/>
        </w:rPr>
        <w:instrText xml:space="preserve"> REF _Ref15419775 \h  \* MERGEFORMAT </w:instrText>
      </w:r>
      <w:r w:rsidRPr="00682E10">
        <w:rPr>
          <w:iCs/>
          <w:color w:val="000000"/>
          <w:lang w:val="en-AU" w:bidi="en-US"/>
        </w:rPr>
      </w:r>
      <w:r w:rsidRPr="00682E10">
        <w:rPr>
          <w:iCs/>
          <w:color w:val="000000"/>
          <w:lang w:val="en-AU" w:bidi="en-US"/>
        </w:rPr>
        <w:fldChar w:fldCharType="separate"/>
      </w:r>
      <w:r w:rsidR="0058103E" w:rsidRPr="0058103E">
        <w:rPr>
          <w:iCs/>
          <w:color w:val="000000"/>
          <w:lang w:val="en-AU" w:bidi="en-US"/>
        </w:rPr>
        <w:t>Figure 3</w:t>
      </w:r>
      <w:r w:rsidRPr="00682E10">
        <w:rPr>
          <w:color w:val="000000"/>
          <w:lang w:val="en-AU"/>
        </w:rPr>
        <w:fldChar w:fldCharType="end"/>
      </w:r>
      <w:r w:rsidRPr="00682E10">
        <w:rPr>
          <w:iCs/>
          <w:color w:val="000000"/>
          <w:lang w:val="en-AU" w:bidi="en-US"/>
        </w:rPr>
        <w:t xml:space="preserve"> depicts the moisture AMV speed departure from the northern hemisphere background (blue) and northern hemisphere analysis (yellow). Since there is very little moisture in the southern hemisphere during winter (green and red curves), they were not considered for this </w:t>
      </w:r>
      <w:proofErr w:type="gramStart"/>
      <w:r w:rsidRPr="00682E10">
        <w:rPr>
          <w:iCs/>
          <w:color w:val="000000"/>
          <w:lang w:val="en-AU" w:bidi="en-US"/>
        </w:rPr>
        <w:t>time period</w:t>
      </w:r>
      <w:proofErr w:type="gramEnd"/>
      <w:r w:rsidRPr="00682E10">
        <w:rPr>
          <w:iCs/>
          <w:color w:val="000000"/>
          <w:lang w:val="en-AU" w:bidi="en-US"/>
        </w:rPr>
        <w:t xml:space="preserve">. However, the results of the northern hemisphere analysis are </w:t>
      </w:r>
      <w:proofErr w:type="spellStart"/>
      <w:r w:rsidRPr="00682E10">
        <w:rPr>
          <w:iCs/>
          <w:color w:val="000000"/>
          <w:lang w:val="en-AU" w:bidi="en-US"/>
        </w:rPr>
        <w:t>favorable</w:t>
      </w:r>
      <w:proofErr w:type="spellEnd"/>
      <w:r w:rsidRPr="00682E10">
        <w:rPr>
          <w:iCs/>
          <w:color w:val="000000"/>
          <w:lang w:val="en-AU" w:bidi="en-US"/>
        </w:rPr>
        <w:t xml:space="preserve">: </w:t>
      </w:r>
    </w:p>
    <w:p w14:paraId="3A118C43" w14:textId="0AFB2685" w:rsidR="00682E10" w:rsidRPr="007D2B4F" w:rsidRDefault="00682E10" w:rsidP="007B5521">
      <w:pPr>
        <w:pStyle w:val="ListParagraph"/>
        <w:numPr>
          <w:ilvl w:val="0"/>
          <w:numId w:val="27"/>
        </w:numPr>
        <w:jc w:val="both"/>
        <w:rPr>
          <w:iCs/>
          <w:color w:val="000000"/>
          <w:lang w:val="en-AU" w:bidi="en-US"/>
        </w:rPr>
      </w:pPr>
      <w:r w:rsidRPr="007D2B4F">
        <w:rPr>
          <w:iCs/>
          <w:color w:val="000000"/>
          <w:lang w:val="en-AU" w:bidi="en-US"/>
        </w:rPr>
        <w:t>The distribution bias of the speed departure is small (approximately 0.2 ms</w:t>
      </w:r>
      <w:r w:rsidRPr="007D2B4F">
        <w:rPr>
          <w:iCs/>
          <w:color w:val="000000"/>
          <w:vertAlign w:val="superscript"/>
          <w:lang w:val="en-AU" w:bidi="en-US"/>
        </w:rPr>
        <w:t>-1</w:t>
      </w:r>
      <w:r w:rsidRPr="007D2B4F">
        <w:rPr>
          <w:iCs/>
          <w:color w:val="000000"/>
          <w:lang w:val="en-AU" w:bidi="en-US"/>
        </w:rPr>
        <w:t>), and</w:t>
      </w:r>
    </w:p>
    <w:p w14:paraId="55C77442" w14:textId="60B1A083" w:rsidR="00682E10" w:rsidRPr="007D2B4F" w:rsidRDefault="00682E10" w:rsidP="007B5521">
      <w:pPr>
        <w:pStyle w:val="ListParagraph"/>
        <w:numPr>
          <w:ilvl w:val="0"/>
          <w:numId w:val="27"/>
        </w:numPr>
        <w:jc w:val="both"/>
        <w:rPr>
          <w:iCs/>
          <w:color w:val="000000"/>
          <w:lang w:val="en-AU" w:bidi="en-US"/>
        </w:rPr>
      </w:pPr>
      <w:r w:rsidRPr="007D2B4F">
        <w:rPr>
          <w:iCs/>
          <w:color w:val="000000"/>
          <w:lang w:val="en-AU" w:bidi="en-US"/>
        </w:rPr>
        <w:t>The standard deviation was reduced from 3.2 (background) to 3.0 ms</w:t>
      </w:r>
      <w:r w:rsidRPr="007D2B4F">
        <w:rPr>
          <w:iCs/>
          <w:color w:val="000000"/>
          <w:vertAlign w:val="superscript"/>
          <w:lang w:val="en-AU" w:bidi="en-US"/>
        </w:rPr>
        <w:t>-1</w:t>
      </w:r>
      <w:r w:rsidRPr="007D2B4F">
        <w:rPr>
          <w:iCs/>
          <w:color w:val="000000"/>
          <w:lang w:val="en-AU" w:bidi="en-US"/>
        </w:rPr>
        <w:t xml:space="preserve"> (analysis), indicating that the AIRS AMVs that were assimilated had a beneficial impact on the analysis. </w:t>
      </w:r>
    </w:p>
    <w:p w14:paraId="5FC3DA3F" w14:textId="2D5ED011" w:rsidR="00682E10" w:rsidRPr="00682E10" w:rsidRDefault="00682E10" w:rsidP="007B5521">
      <w:pPr>
        <w:jc w:val="both"/>
        <w:rPr>
          <w:iCs/>
          <w:color w:val="000000"/>
          <w:lang w:val="en-AU" w:bidi="en-US"/>
        </w:rPr>
      </w:pPr>
      <w:r w:rsidRPr="00682E10">
        <w:rPr>
          <w:iCs/>
          <w:color w:val="000000"/>
          <w:lang w:val="en-AU" w:bidi="en-US"/>
        </w:rPr>
        <w:t>The impact per observation (</w:t>
      </w:r>
      <w:r w:rsidRPr="00682E10">
        <w:rPr>
          <w:iCs/>
          <w:color w:val="000000"/>
          <w:lang w:val="en-AU" w:bidi="en-US"/>
        </w:rPr>
        <w:fldChar w:fldCharType="begin"/>
      </w:r>
      <w:r w:rsidRPr="00682E10">
        <w:rPr>
          <w:iCs/>
          <w:color w:val="000000"/>
          <w:lang w:val="en-AU" w:bidi="en-US"/>
        </w:rPr>
        <w:instrText xml:space="preserve"> REF _Ref15463265 \h  \* MERGEFORMAT </w:instrText>
      </w:r>
      <w:r w:rsidRPr="00682E10">
        <w:rPr>
          <w:iCs/>
          <w:color w:val="000000"/>
          <w:lang w:val="en-AU" w:bidi="en-US"/>
        </w:rPr>
      </w:r>
      <w:r w:rsidRPr="00682E10">
        <w:rPr>
          <w:iCs/>
          <w:color w:val="000000"/>
          <w:lang w:val="en-AU" w:bidi="en-US"/>
        </w:rPr>
        <w:fldChar w:fldCharType="separate"/>
      </w:r>
      <w:r w:rsidR="0058103E" w:rsidRPr="0058103E">
        <w:rPr>
          <w:iCs/>
          <w:color w:val="000000"/>
          <w:lang w:val="en-AU" w:bidi="en-US"/>
        </w:rPr>
        <w:t>Figure 4</w:t>
      </w:r>
      <w:r w:rsidRPr="00682E10">
        <w:rPr>
          <w:color w:val="000000"/>
          <w:lang w:val="en-AU"/>
        </w:rPr>
        <w:fldChar w:fldCharType="end"/>
      </w:r>
      <w:r w:rsidRPr="00682E10">
        <w:rPr>
          <w:iCs/>
          <w:color w:val="000000"/>
          <w:lang w:val="en-AU" w:bidi="en-US"/>
        </w:rPr>
        <w:t>) is very good for the AIRS moisture AMVs, as they are ranked higher than all other satellite-derived wind datasets. This indicates the winds are of good quality. However, the AIRS ozone AMVs have a negative impact, which is likely a result of the large speed bias.</w:t>
      </w:r>
    </w:p>
    <w:p w14:paraId="77988DA8" w14:textId="77777777" w:rsidR="00682E10" w:rsidRPr="00682E10" w:rsidRDefault="00682E10" w:rsidP="00682E10">
      <w:pPr>
        <w:rPr>
          <w:i/>
          <w:color w:val="000000"/>
          <w:lang w:val="en-AU" w:bidi="en-US"/>
        </w:rPr>
      </w:pPr>
      <w:r w:rsidRPr="00682E10">
        <w:rPr>
          <w:i/>
          <w:noProof/>
          <w:color w:val="000000"/>
          <w:lang w:val="en-AU" w:bidi="en-US"/>
        </w:rPr>
        <w:drawing>
          <wp:inline distT="0" distB="0" distL="0" distR="0" wp14:anchorId="5548BE5F" wp14:editId="62BC17DA">
            <wp:extent cx="5124450" cy="3259455"/>
            <wp:effectExtent l="0" t="0" r="0" b="0"/>
            <wp:docPr id="42" name="Picture 24" descr="A graph of a function&#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Picture 24" descr="A graph of a function&#10;&#10;Description automatically generated"/>
                    <pic:cNvPicPr>
                      <a:picLocks/>
                    </pic:cNvPicPr>
                  </pic:nvPicPr>
                  <pic:blipFill>
                    <a:blip r:embed="rId10">
                      <a:extLst>
                        <a:ext uri="{28A0092B-C50C-407E-A947-70E740481C1C}">
                          <a14:useLocalDpi xmlns:a14="http://schemas.microsoft.com/office/drawing/2010/main" val="0"/>
                        </a:ext>
                      </a:extLst>
                    </a:blip>
                    <a:srcRect t="21481" r="6480" b="19073"/>
                    <a:stretch>
                      <a:fillRect/>
                    </a:stretch>
                  </pic:blipFill>
                  <pic:spPr bwMode="auto">
                    <a:xfrm>
                      <a:off x="0" y="0"/>
                      <a:ext cx="5124450" cy="3259455"/>
                    </a:xfrm>
                    <a:prstGeom prst="rect">
                      <a:avLst/>
                    </a:prstGeom>
                    <a:noFill/>
                    <a:ln>
                      <a:noFill/>
                    </a:ln>
                  </pic:spPr>
                </pic:pic>
              </a:graphicData>
            </a:graphic>
          </wp:inline>
        </w:drawing>
      </w:r>
    </w:p>
    <w:p w14:paraId="327F6004" w14:textId="376CDC35" w:rsidR="00682E10" w:rsidRPr="007B5521" w:rsidRDefault="00682E10" w:rsidP="007B5521">
      <w:pPr>
        <w:jc w:val="both"/>
        <w:rPr>
          <w:b/>
          <w:bCs/>
          <w:iCs/>
          <w:color w:val="000000"/>
          <w:sz w:val="21"/>
          <w:szCs w:val="21"/>
        </w:rPr>
      </w:pPr>
      <w:bookmarkStart w:id="10" w:name="_Ref15419775"/>
      <w:r w:rsidRPr="007B5521">
        <w:rPr>
          <w:b/>
          <w:bCs/>
          <w:color w:val="000000"/>
          <w:sz w:val="21"/>
          <w:szCs w:val="21"/>
        </w:rPr>
        <w:t xml:space="preserve">Figure </w:t>
      </w:r>
      <w:r w:rsidRPr="007B5521">
        <w:rPr>
          <w:b/>
          <w:bCs/>
          <w:color w:val="000000"/>
          <w:sz w:val="21"/>
          <w:szCs w:val="21"/>
        </w:rPr>
        <w:fldChar w:fldCharType="begin"/>
      </w:r>
      <w:r w:rsidRPr="007B5521">
        <w:rPr>
          <w:b/>
          <w:bCs/>
          <w:color w:val="000000"/>
          <w:sz w:val="21"/>
          <w:szCs w:val="21"/>
        </w:rPr>
        <w:instrText xml:space="preserve"> SEQ Figure \* ARABIC </w:instrText>
      </w:r>
      <w:r w:rsidRPr="007B5521">
        <w:rPr>
          <w:b/>
          <w:bCs/>
          <w:color w:val="000000"/>
          <w:sz w:val="21"/>
          <w:szCs w:val="21"/>
        </w:rPr>
        <w:fldChar w:fldCharType="separate"/>
      </w:r>
      <w:r w:rsidR="0058103E">
        <w:rPr>
          <w:b/>
          <w:bCs/>
          <w:noProof/>
          <w:color w:val="000000"/>
          <w:sz w:val="21"/>
          <w:szCs w:val="21"/>
        </w:rPr>
        <w:t>3</w:t>
      </w:r>
      <w:r w:rsidRPr="007B5521">
        <w:rPr>
          <w:b/>
          <w:bCs/>
          <w:color w:val="000000"/>
          <w:sz w:val="21"/>
          <w:szCs w:val="21"/>
          <w:lang w:val="en-AU"/>
        </w:rPr>
        <w:fldChar w:fldCharType="end"/>
      </w:r>
      <w:bookmarkEnd w:id="10"/>
      <w:r w:rsidRPr="007B5521">
        <w:rPr>
          <w:b/>
          <w:bCs/>
          <w:color w:val="000000"/>
          <w:sz w:val="21"/>
          <w:szCs w:val="21"/>
        </w:rPr>
        <w:t>. Distribution of speed departure for 01-29 July 2012 for the AIRS moisture AMVs. Compared to background (Arctic - blue; Antarctic - green) and analysis (Arctic - yellow; Antarctic - red).</w:t>
      </w:r>
    </w:p>
    <w:p w14:paraId="5B934834" w14:textId="72E4582F" w:rsidR="00682E10" w:rsidRPr="00682E10" w:rsidRDefault="00682E10" w:rsidP="00682E10">
      <w:pPr>
        <w:rPr>
          <w:iCs/>
          <w:color w:val="000000"/>
          <w:lang w:val="en-AU" w:bidi="en-US"/>
        </w:rPr>
      </w:pPr>
    </w:p>
    <w:p w14:paraId="5C3F19F1" w14:textId="77777777" w:rsidR="00682E10" w:rsidRPr="00682E10" w:rsidRDefault="00682E10" w:rsidP="00682E10">
      <w:pPr>
        <w:rPr>
          <w:i/>
          <w:color w:val="000000"/>
          <w:lang w:val="en-AU" w:bidi="en-US"/>
        </w:rPr>
      </w:pPr>
      <w:r w:rsidRPr="00682E10">
        <w:rPr>
          <w:iCs/>
          <w:noProof/>
          <w:color w:val="000000"/>
          <w:lang w:val="en-AU" w:bidi="en-US"/>
        </w:rPr>
        <w:lastRenderedPageBreak/>
        <w:drawing>
          <wp:inline distT="0" distB="0" distL="0" distR="0" wp14:anchorId="0A4B4D32" wp14:editId="05DD300A">
            <wp:extent cx="5622290" cy="3829685"/>
            <wp:effectExtent l="0" t="0" r="0" b="0"/>
            <wp:docPr id="40" name="Picture 33" descr="A graph with text on i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Picture 33" descr="A graph with text on it&#10;&#10;Description automatically generated"/>
                    <pic:cNvPicPr>
                      <a:picLocks/>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622290" cy="3829685"/>
                    </a:xfrm>
                    <a:prstGeom prst="rect">
                      <a:avLst/>
                    </a:prstGeom>
                    <a:noFill/>
                    <a:ln>
                      <a:noFill/>
                    </a:ln>
                  </pic:spPr>
                </pic:pic>
              </a:graphicData>
            </a:graphic>
          </wp:inline>
        </w:drawing>
      </w:r>
    </w:p>
    <w:p w14:paraId="7BD3160D" w14:textId="0E1A091B" w:rsidR="00682E10" w:rsidRPr="007B5521" w:rsidRDefault="00682E10" w:rsidP="007B5521">
      <w:pPr>
        <w:jc w:val="both"/>
        <w:rPr>
          <w:b/>
          <w:bCs/>
          <w:color w:val="000000"/>
          <w:sz w:val="21"/>
          <w:szCs w:val="21"/>
        </w:rPr>
      </w:pPr>
      <w:bookmarkStart w:id="11" w:name="_Ref15463265"/>
      <w:r w:rsidRPr="007B5521">
        <w:rPr>
          <w:b/>
          <w:bCs/>
          <w:color w:val="000000"/>
          <w:sz w:val="21"/>
          <w:szCs w:val="21"/>
        </w:rPr>
        <w:t xml:space="preserve">Figure </w:t>
      </w:r>
      <w:r w:rsidRPr="007B5521">
        <w:rPr>
          <w:b/>
          <w:bCs/>
          <w:color w:val="000000"/>
          <w:sz w:val="21"/>
          <w:szCs w:val="21"/>
        </w:rPr>
        <w:fldChar w:fldCharType="begin"/>
      </w:r>
      <w:r w:rsidRPr="007B5521">
        <w:rPr>
          <w:b/>
          <w:bCs/>
          <w:color w:val="000000"/>
          <w:sz w:val="21"/>
          <w:szCs w:val="21"/>
        </w:rPr>
        <w:instrText xml:space="preserve"> SEQ Figure \* ARABIC </w:instrText>
      </w:r>
      <w:r w:rsidRPr="007B5521">
        <w:rPr>
          <w:b/>
          <w:bCs/>
          <w:color w:val="000000"/>
          <w:sz w:val="21"/>
          <w:szCs w:val="21"/>
        </w:rPr>
        <w:fldChar w:fldCharType="separate"/>
      </w:r>
      <w:r w:rsidR="0058103E">
        <w:rPr>
          <w:b/>
          <w:bCs/>
          <w:noProof/>
          <w:color w:val="000000"/>
          <w:sz w:val="21"/>
          <w:szCs w:val="21"/>
        </w:rPr>
        <w:t>4</w:t>
      </w:r>
      <w:r w:rsidRPr="007B5521">
        <w:rPr>
          <w:b/>
          <w:bCs/>
          <w:color w:val="000000"/>
          <w:sz w:val="21"/>
          <w:szCs w:val="21"/>
          <w:lang w:val="en-AU"/>
        </w:rPr>
        <w:fldChar w:fldCharType="end"/>
      </w:r>
      <w:bookmarkEnd w:id="11"/>
      <w:r w:rsidRPr="007B5521">
        <w:rPr>
          <w:b/>
          <w:bCs/>
          <w:color w:val="000000"/>
          <w:sz w:val="21"/>
          <w:szCs w:val="21"/>
        </w:rPr>
        <w:t>. Impact per observation for 01-24 July 2012 0000 UTC for the AIRS WV (moisture) and O3 (ozone) AMVs.</w:t>
      </w:r>
    </w:p>
    <w:p w14:paraId="3BC1C315" w14:textId="77777777" w:rsidR="007D2B4F" w:rsidRPr="00682E10" w:rsidRDefault="007D2B4F" w:rsidP="00682E10">
      <w:pPr>
        <w:rPr>
          <w:b/>
          <w:bCs/>
          <w:color w:val="000000"/>
        </w:rPr>
      </w:pPr>
    </w:p>
    <w:p w14:paraId="6C01F951" w14:textId="6F14000D" w:rsidR="00682E10" w:rsidRPr="00682E10" w:rsidRDefault="00682E10" w:rsidP="00682E10">
      <w:pPr>
        <w:rPr>
          <w:color w:val="000000"/>
          <w:lang w:val="en-AU" w:bidi="en-US"/>
        </w:rPr>
      </w:pPr>
      <w:r w:rsidRPr="00682E10">
        <w:rPr>
          <w:color w:val="000000"/>
          <w:u w:val="single"/>
          <w:lang w:val="en-AU" w:bidi="en-US"/>
        </w:rPr>
        <w:t>Forecast Impact</w:t>
      </w:r>
    </w:p>
    <w:p w14:paraId="22C6775D" w14:textId="6F4563E0" w:rsidR="00682E10" w:rsidRPr="00682E10" w:rsidRDefault="00682E10" w:rsidP="007B5521">
      <w:pPr>
        <w:jc w:val="both"/>
        <w:rPr>
          <w:iCs/>
          <w:color w:val="000000"/>
          <w:lang w:val="en-AU" w:bidi="en-US"/>
        </w:rPr>
      </w:pPr>
      <w:r w:rsidRPr="00682E10">
        <w:rPr>
          <w:iCs/>
          <w:color w:val="000000"/>
          <w:lang w:val="en-AU" w:bidi="en-US"/>
        </w:rPr>
        <w:t xml:space="preserve">The forecast impact was statistically neutral as measured by the ACC score for the first 24 days of July 2012. </w:t>
      </w:r>
      <w:r w:rsidRPr="00682E10">
        <w:rPr>
          <w:iCs/>
          <w:color w:val="000000"/>
          <w:lang w:val="en-AU" w:bidi="en-US"/>
        </w:rPr>
        <w:fldChar w:fldCharType="begin"/>
      </w:r>
      <w:r w:rsidRPr="00682E10">
        <w:rPr>
          <w:iCs/>
          <w:color w:val="000000"/>
          <w:lang w:val="en-AU" w:bidi="en-US"/>
        </w:rPr>
        <w:instrText xml:space="preserve"> REF _Ref15467991 \h  \* MERGEFORMAT </w:instrText>
      </w:r>
      <w:r w:rsidRPr="00682E10">
        <w:rPr>
          <w:iCs/>
          <w:color w:val="000000"/>
          <w:lang w:val="en-AU" w:bidi="en-US"/>
        </w:rPr>
      </w:r>
      <w:r w:rsidRPr="00682E10">
        <w:rPr>
          <w:iCs/>
          <w:color w:val="000000"/>
          <w:lang w:val="en-AU" w:bidi="en-US"/>
        </w:rPr>
        <w:fldChar w:fldCharType="separate"/>
      </w:r>
      <w:r w:rsidR="0058103E" w:rsidRPr="0058103E">
        <w:rPr>
          <w:iCs/>
          <w:color w:val="000000"/>
          <w:lang w:val="en-AU" w:bidi="en-US"/>
        </w:rPr>
        <w:t>Figure 5</w:t>
      </w:r>
      <w:r w:rsidRPr="00682E10">
        <w:rPr>
          <w:color w:val="000000"/>
          <w:lang w:val="en-AU"/>
        </w:rPr>
        <w:fldChar w:fldCharType="end"/>
      </w:r>
      <w:r w:rsidRPr="00682E10">
        <w:rPr>
          <w:iCs/>
          <w:color w:val="000000"/>
          <w:lang w:val="en-AU" w:bidi="en-US"/>
        </w:rPr>
        <w:t xml:space="preserve"> depicts the 500 hPa die-off curves for the control (blue) and the three experiments:</w:t>
      </w:r>
    </w:p>
    <w:p w14:paraId="057378B4" w14:textId="5B7F760E" w:rsidR="00682E10" w:rsidRPr="007D2B4F" w:rsidRDefault="00682E10" w:rsidP="007B5521">
      <w:pPr>
        <w:pStyle w:val="ListParagraph"/>
        <w:numPr>
          <w:ilvl w:val="0"/>
          <w:numId w:val="28"/>
        </w:numPr>
        <w:jc w:val="both"/>
        <w:rPr>
          <w:iCs/>
          <w:color w:val="000000"/>
          <w:lang w:val="en-AU" w:bidi="en-US"/>
        </w:rPr>
      </w:pPr>
      <w:r w:rsidRPr="007D2B4F">
        <w:rPr>
          <w:iCs/>
          <w:color w:val="000000"/>
          <w:lang w:val="en-AU" w:bidi="en-US"/>
        </w:rPr>
        <w:t>Although not statistically significant, the addition of the AIRS AMVs (</w:t>
      </w:r>
      <w:r w:rsidR="00FE177D">
        <w:rPr>
          <w:iCs/>
          <w:color w:val="000000"/>
          <w:lang w:val="en-AU" w:bidi="en-US"/>
        </w:rPr>
        <w:t xml:space="preserve">Exp. 1 in </w:t>
      </w:r>
      <w:r w:rsidRPr="007D2B4F">
        <w:rPr>
          <w:iCs/>
          <w:color w:val="000000"/>
          <w:lang w:val="en-AU" w:bidi="en-US"/>
        </w:rPr>
        <w:t>red) shows a slight improvement in the ACC score after Day 4.</w:t>
      </w:r>
    </w:p>
    <w:p w14:paraId="39EA4E9C" w14:textId="77777777" w:rsidR="00682E10" w:rsidRPr="00682E10" w:rsidRDefault="00682E10" w:rsidP="00682E10">
      <w:pPr>
        <w:rPr>
          <w:iCs/>
          <w:color w:val="000000"/>
          <w:lang w:val="en-AU" w:bidi="en-US"/>
        </w:rPr>
      </w:pPr>
    </w:p>
    <w:p w14:paraId="6CD67981" w14:textId="77777777" w:rsidR="00682E10" w:rsidRPr="00682E10" w:rsidRDefault="00682E10" w:rsidP="00C770ED">
      <w:pPr>
        <w:jc w:val="center"/>
        <w:rPr>
          <w:i/>
          <w:color w:val="000000"/>
          <w:lang w:val="en-AU" w:bidi="en-US"/>
        </w:rPr>
      </w:pPr>
      <w:r w:rsidRPr="00682E10">
        <w:rPr>
          <w:i/>
          <w:noProof/>
          <w:color w:val="000000"/>
          <w:lang w:val="en-AU" w:bidi="en-US"/>
        </w:rPr>
        <w:lastRenderedPageBreak/>
        <w:drawing>
          <wp:inline distT="0" distB="0" distL="0" distR="0" wp14:anchorId="11889DF1" wp14:editId="411FE3C4">
            <wp:extent cx="4744085" cy="4037965"/>
            <wp:effectExtent l="0" t="0" r="0" b="0"/>
            <wp:docPr id="39" name="Picture 13" descr="A graph of different types of weather&#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Picture 13" descr="A graph of different types of weather&#10;&#10;Description automatically generated"/>
                    <pic:cNvPicPr>
                      <a:picLocks/>
                    </pic:cNvPicPr>
                  </pic:nvPicPr>
                  <pic:blipFill>
                    <a:blip r:embed="rId12">
                      <a:extLst>
                        <a:ext uri="{28A0092B-C50C-407E-A947-70E740481C1C}">
                          <a14:useLocalDpi xmlns:a14="http://schemas.microsoft.com/office/drawing/2010/main" val="0"/>
                        </a:ext>
                      </a:extLst>
                    </a:blip>
                    <a:srcRect l="3973" r="7986" b="3749"/>
                    <a:stretch>
                      <a:fillRect/>
                    </a:stretch>
                  </pic:blipFill>
                  <pic:spPr bwMode="auto">
                    <a:xfrm>
                      <a:off x="0" y="0"/>
                      <a:ext cx="4744085" cy="4037965"/>
                    </a:xfrm>
                    <a:prstGeom prst="rect">
                      <a:avLst/>
                    </a:prstGeom>
                    <a:noFill/>
                    <a:ln>
                      <a:noFill/>
                    </a:ln>
                  </pic:spPr>
                </pic:pic>
              </a:graphicData>
            </a:graphic>
          </wp:inline>
        </w:drawing>
      </w:r>
    </w:p>
    <w:p w14:paraId="7B004AF6" w14:textId="4D8D8659" w:rsidR="00682E10" w:rsidRPr="007B5521" w:rsidRDefault="00682E10" w:rsidP="007B5521">
      <w:pPr>
        <w:jc w:val="both"/>
        <w:rPr>
          <w:b/>
          <w:bCs/>
          <w:color w:val="000000"/>
          <w:sz w:val="21"/>
          <w:szCs w:val="21"/>
        </w:rPr>
      </w:pPr>
      <w:bookmarkStart w:id="12" w:name="_Ref15467991"/>
      <w:r w:rsidRPr="007B5521">
        <w:rPr>
          <w:b/>
          <w:bCs/>
          <w:color w:val="000000"/>
          <w:sz w:val="21"/>
          <w:szCs w:val="21"/>
        </w:rPr>
        <w:t xml:space="preserve">Figure </w:t>
      </w:r>
      <w:r w:rsidRPr="007B5521">
        <w:rPr>
          <w:b/>
          <w:bCs/>
          <w:color w:val="000000"/>
          <w:sz w:val="21"/>
          <w:szCs w:val="21"/>
        </w:rPr>
        <w:fldChar w:fldCharType="begin"/>
      </w:r>
      <w:r w:rsidRPr="007B5521">
        <w:rPr>
          <w:b/>
          <w:bCs/>
          <w:color w:val="000000"/>
          <w:sz w:val="21"/>
          <w:szCs w:val="21"/>
        </w:rPr>
        <w:instrText xml:space="preserve"> SEQ Figure \* ARABIC </w:instrText>
      </w:r>
      <w:r w:rsidRPr="007B5521">
        <w:rPr>
          <w:b/>
          <w:bCs/>
          <w:color w:val="000000"/>
          <w:sz w:val="21"/>
          <w:szCs w:val="21"/>
        </w:rPr>
        <w:fldChar w:fldCharType="separate"/>
      </w:r>
      <w:r w:rsidR="0058103E">
        <w:rPr>
          <w:b/>
          <w:bCs/>
          <w:noProof/>
          <w:color w:val="000000"/>
          <w:sz w:val="21"/>
          <w:szCs w:val="21"/>
        </w:rPr>
        <w:t>5</w:t>
      </w:r>
      <w:r w:rsidRPr="007B5521">
        <w:rPr>
          <w:b/>
          <w:bCs/>
          <w:color w:val="000000"/>
          <w:sz w:val="21"/>
          <w:szCs w:val="21"/>
          <w:lang w:val="en-AU"/>
        </w:rPr>
        <w:fldChar w:fldCharType="end"/>
      </w:r>
      <w:bookmarkEnd w:id="12"/>
      <w:r w:rsidR="00FE177D" w:rsidRPr="007B5521">
        <w:rPr>
          <w:b/>
          <w:bCs/>
          <w:color w:val="000000"/>
          <w:sz w:val="21"/>
          <w:szCs w:val="21"/>
        </w:rPr>
        <w:t>:</w:t>
      </w:r>
      <w:r w:rsidRPr="007B5521">
        <w:rPr>
          <w:b/>
          <w:bCs/>
          <w:color w:val="000000"/>
          <w:sz w:val="21"/>
          <w:szCs w:val="21"/>
        </w:rPr>
        <w:t xml:space="preserve"> The 500 hPa Northern Hemisphere ACC die-off curves (top) for 1-24 July 2012 00 UTC. The control (black) and three experiments (red, green, and blue) are shown. The lower figure shows the difference between the control and the experiments. </w:t>
      </w:r>
      <w:r w:rsidR="00FE177D" w:rsidRPr="007B5521">
        <w:rPr>
          <w:b/>
          <w:bCs/>
          <w:color w:val="000000"/>
          <w:sz w:val="21"/>
          <w:szCs w:val="21"/>
        </w:rPr>
        <w:t>A positive</w:t>
      </w:r>
      <w:r w:rsidRPr="007B5521">
        <w:rPr>
          <w:b/>
          <w:bCs/>
          <w:color w:val="000000"/>
          <w:sz w:val="21"/>
          <w:szCs w:val="21"/>
        </w:rPr>
        <w:t xml:space="preserve"> difference is an improvement in the forecast; to be statistically significant, the curve must lie outside of its threshold rectangle.</w:t>
      </w:r>
    </w:p>
    <w:p w14:paraId="2C95CB93" w14:textId="77777777" w:rsidR="00682E10" w:rsidRDefault="00682E10" w:rsidP="00DD438F">
      <w:pPr>
        <w:rPr>
          <w:color w:val="000000"/>
          <w:lang w:val="en-AU"/>
        </w:rPr>
      </w:pPr>
    </w:p>
    <w:p w14:paraId="44FBF24E" w14:textId="108B699D" w:rsidR="00FE177D" w:rsidRDefault="00FE177D" w:rsidP="007B5521">
      <w:pPr>
        <w:jc w:val="both"/>
        <w:rPr>
          <w:color w:val="000000"/>
        </w:rPr>
      </w:pPr>
      <w:r w:rsidRPr="00FE177D">
        <w:rPr>
          <w:color w:val="000000"/>
        </w:rPr>
        <w:t>Although the forecast impact was not statistically significant, it was positive especially in Days 4.5 to 6.5 in the one-month experiment. This is very encouraging because the vertical and spatial density of winds is low for the current product and the winds are only in the high latitudes, but they have positive impact in the northern hemisphere correlation scores.</w:t>
      </w:r>
    </w:p>
    <w:p w14:paraId="643C684E" w14:textId="77777777" w:rsidR="003C0EA7" w:rsidRDefault="003C0EA7" w:rsidP="007B5521">
      <w:pPr>
        <w:jc w:val="both"/>
        <w:rPr>
          <w:color w:val="000000"/>
        </w:rPr>
      </w:pPr>
    </w:p>
    <w:p w14:paraId="30FA1E28" w14:textId="77777777" w:rsidR="003C0EA7" w:rsidRPr="003C0EA7" w:rsidRDefault="003C0EA7" w:rsidP="007B5521">
      <w:pPr>
        <w:jc w:val="both"/>
        <w:rPr>
          <w:color w:val="000000"/>
          <w:u w:val="single"/>
        </w:rPr>
      </w:pPr>
      <w:r w:rsidRPr="003C0EA7">
        <w:rPr>
          <w:color w:val="000000"/>
          <w:u w:val="single"/>
        </w:rPr>
        <w:t xml:space="preserve">AIRS 3D winds as compared to </w:t>
      </w:r>
      <w:proofErr w:type="gramStart"/>
      <w:r w:rsidRPr="003C0EA7">
        <w:rPr>
          <w:color w:val="000000"/>
          <w:u w:val="single"/>
        </w:rPr>
        <w:t>Aeolus</w:t>
      </w:r>
      <w:proofErr w:type="gramEnd"/>
    </w:p>
    <w:p w14:paraId="16A1F333" w14:textId="634D8BD4" w:rsidR="003C0EA7" w:rsidRPr="003C0EA7" w:rsidRDefault="003C0EA7" w:rsidP="007B5521">
      <w:pPr>
        <w:jc w:val="both"/>
        <w:rPr>
          <w:color w:val="000000"/>
        </w:rPr>
      </w:pPr>
      <w:r w:rsidRPr="003C0EA7">
        <w:rPr>
          <w:color w:val="000000"/>
        </w:rPr>
        <w:t xml:space="preserve">As part of the NOAA Aeolus calibration/validation effort, we evaluated winds from Aeolus as compared to the AIRS 3D winds. Aeolus is the first mission to directly measure wind profiles throughout the troposphere and lower stratosphere using a Doppler Wind Lidar (DWL) instrument. The Aeolus Rayleigh clear and AIRS wind products are similar in that they provide a 3D distribution of clear-sky (and above cloud) winds in the stratosphere and troposphere. However, there are several differences in the spatial coverage, temporal sampling, and the wind measurement itself from these two methods: </w:t>
      </w:r>
    </w:p>
    <w:p w14:paraId="5DFBB0FC" w14:textId="77777777" w:rsidR="003C0EA7" w:rsidRPr="003C0EA7" w:rsidRDefault="003C0EA7" w:rsidP="007B5521">
      <w:pPr>
        <w:pStyle w:val="ListParagraph"/>
        <w:numPr>
          <w:ilvl w:val="0"/>
          <w:numId w:val="28"/>
        </w:numPr>
        <w:jc w:val="both"/>
        <w:rPr>
          <w:color w:val="000000"/>
        </w:rPr>
      </w:pPr>
      <w:r w:rsidRPr="003C0EA7">
        <w:rPr>
          <w:color w:val="000000"/>
        </w:rPr>
        <w:t xml:space="preserve">Aeolus provides the wind component perpendicular to the satellite path (the Horizontal Line-of-Sight (HLOS)) while the AIRS algorithm computes the total </w:t>
      </w:r>
      <w:proofErr w:type="gramStart"/>
      <w:r w:rsidRPr="003C0EA7">
        <w:rPr>
          <w:color w:val="000000"/>
        </w:rPr>
        <w:t>wind;</w:t>
      </w:r>
      <w:proofErr w:type="gramEnd"/>
    </w:p>
    <w:p w14:paraId="1BC19C00" w14:textId="77777777" w:rsidR="003C0EA7" w:rsidRPr="003C0EA7" w:rsidRDefault="003C0EA7" w:rsidP="007B5521">
      <w:pPr>
        <w:pStyle w:val="ListParagraph"/>
        <w:numPr>
          <w:ilvl w:val="0"/>
          <w:numId w:val="28"/>
        </w:numPr>
        <w:jc w:val="both"/>
        <w:rPr>
          <w:color w:val="000000"/>
        </w:rPr>
      </w:pPr>
      <w:r w:rsidRPr="003C0EA7">
        <w:rPr>
          <w:color w:val="000000"/>
        </w:rPr>
        <w:t xml:space="preserve">The Aeolus winds have greater vertical </w:t>
      </w:r>
      <w:proofErr w:type="gramStart"/>
      <w:r w:rsidRPr="003C0EA7">
        <w:rPr>
          <w:color w:val="000000"/>
        </w:rPr>
        <w:t>resolution;</w:t>
      </w:r>
      <w:proofErr w:type="gramEnd"/>
    </w:p>
    <w:p w14:paraId="52D1B24A" w14:textId="77777777" w:rsidR="00FC3043" w:rsidRDefault="003C0EA7" w:rsidP="007B5521">
      <w:pPr>
        <w:pStyle w:val="ListParagraph"/>
        <w:numPr>
          <w:ilvl w:val="0"/>
          <w:numId w:val="28"/>
        </w:numPr>
        <w:jc w:val="both"/>
        <w:rPr>
          <w:color w:val="000000"/>
        </w:rPr>
      </w:pPr>
      <w:r w:rsidRPr="003C0EA7">
        <w:rPr>
          <w:color w:val="000000"/>
        </w:rPr>
        <w:t>The AIRS winds are distributed spatially across the swath, while Aeolus winds are only along the line-of-sight.</w:t>
      </w:r>
    </w:p>
    <w:p w14:paraId="71AE4F48" w14:textId="6084698A" w:rsidR="003C0EA7" w:rsidRPr="00FC3043" w:rsidRDefault="003C0EA7" w:rsidP="007B5521">
      <w:pPr>
        <w:pStyle w:val="ListParagraph"/>
        <w:numPr>
          <w:ilvl w:val="0"/>
          <w:numId w:val="28"/>
        </w:numPr>
        <w:jc w:val="both"/>
        <w:rPr>
          <w:color w:val="000000"/>
        </w:rPr>
      </w:pPr>
      <w:r w:rsidRPr="00FC3043">
        <w:rPr>
          <w:color w:val="000000"/>
        </w:rPr>
        <w:t>The Aeolus winds are instantaneous; AIRS AMVs are the average motion over 200 minutes.</w:t>
      </w:r>
    </w:p>
    <w:p w14:paraId="47246E13" w14:textId="77777777" w:rsidR="003C0EA7" w:rsidRPr="003C0EA7" w:rsidRDefault="003C0EA7" w:rsidP="003C0EA7">
      <w:pPr>
        <w:rPr>
          <w:color w:val="000000"/>
        </w:rPr>
      </w:pPr>
    </w:p>
    <w:p w14:paraId="5B9F9E8D" w14:textId="77777777" w:rsidR="003C0EA7" w:rsidRPr="003C0EA7" w:rsidRDefault="003C0EA7" w:rsidP="007B5521">
      <w:pPr>
        <w:jc w:val="both"/>
        <w:rPr>
          <w:color w:val="000000"/>
        </w:rPr>
      </w:pPr>
      <w:r w:rsidRPr="003C0EA7">
        <w:rPr>
          <w:color w:val="000000"/>
        </w:rPr>
        <w:t>To account for these differences, the following were done: (1) The total wind from the AIRS AMVs were adjusted to be equivalent HLOS winds, by using the viewing angle from co-located Aeolus winds; (2) For each AIRS AMV, co-located Aeolus winds were superobbed over space and time.</w:t>
      </w:r>
    </w:p>
    <w:p w14:paraId="15926449" w14:textId="77777777" w:rsidR="003C0EA7" w:rsidRPr="003C0EA7" w:rsidRDefault="003C0EA7" w:rsidP="007B5521">
      <w:pPr>
        <w:jc w:val="both"/>
        <w:rPr>
          <w:iCs/>
          <w:color w:val="000000"/>
        </w:rPr>
      </w:pPr>
    </w:p>
    <w:p w14:paraId="2C1E0EED" w14:textId="29778F9E" w:rsidR="003C0EA7" w:rsidRPr="003C0EA7" w:rsidRDefault="003C0EA7" w:rsidP="007B5521">
      <w:pPr>
        <w:jc w:val="both"/>
        <w:rPr>
          <w:iCs/>
          <w:color w:val="000000"/>
        </w:rPr>
      </w:pPr>
      <w:r w:rsidRPr="003C0EA7">
        <w:rPr>
          <w:color w:val="000000"/>
        </w:rPr>
        <w:t>A two-month period (August through September 2019) of superobbed Aeolus Rayleigh winds were compared with the AIRS 3D Winds. A comparison of all AIRS AMVs (QI &gt; 0.40)</w:t>
      </w:r>
      <w:r w:rsidRPr="003C0EA7">
        <w:rPr>
          <w:color w:val="000000"/>
          <w:vertAlign w:val="superscript"/>
        </w:rPr>
        <w:footnoteReference w:id="1"/>
      </w:r>
      <w:r w:rsidRPr="003C0EA7">
        <w:rPr>
          <w:color w:val="000000"/>
        </w:rPr>
        <w:t xml:space="preserve"> to Aeolus superobbed winds has 137,000 co-locations. AIRS has comparatively few </w:t>
      </w:r>
      <w:r w:rsidR="00FC3043">
        <w:rPr>
          <w:color w:val="000000"/>
        </w:rPr>
        <w:t>higher-quality</w:t>
      </w:r>
      <w:r w:rsidRPr="003C0EA7">
        <w:rPr>
          <w:color w:val="000000"/>
        </w:rPr>
        <w:t xml:space="preserve"> AMVs (</w:t>
      </w:r>
      <w:proofErr w:type="gramStart"/>
      <w:r w:rsidRPr="003C0EA7">
        <w:rPr>
          <w:color w:val="000000"/>
        </w:rPr>
        <w:t>QI  &gt;</w:t>
      </w:r>
      <w:proofErr w:type="gramEnd"/>
      <w:r w:rsidRPr="003C0EA7">
        <w:rPr>
          <w:color w:val="000000"/>
        </w:rPr>
        <w:t xml:space="preserve">  0.65) due to the low resolution of the AIRS instrument and the large time interval between images.</w:t>
      </w:r>
    </w:p>
    <w:p w14:paraId="182F5BBD" w14:textId="77777777" w:rsidR="003C0EA7" w:rsidRPr="003C0EA7" w:rsidRDefault="003C0EA7" w:rsidP="007B5521">
      <w:pPr>
        <w:jc w:val="both"/>
        <w:rPr>
          <w:color w:val="000000"/>
        </w:rPr>
      </w:pPr>
    </w:p>
    <w:p w14:paraId="6BDF19A1" w14:textId="3FDB4714" w:rsidR="003C0EA7" w:rsidRPr="003C0EA7" w:rsidRDefault="003C0EA7" w:rsidP="007B5521">
      <w:pPr>
        <w:jc w:val="both"/>
        <w:rPr>
          <w:color w:val="000000"/>
        </w:rPr>
      </w:pPr>
      <w:r w:rsidRPr="003C0EA7">
        <w:rPr>
          <w:color w:val="000000"/>
        </w:rPr>
        <w:fldChar w:fldCharType="begin"/>
      </w:r>
      <w:r w:rsidRPr="003C0EA7">
        <w:rPr>
          <w:color w:val="000000"/>
        </w:rPr>
        <w:instrText xml:space="preserve"> REF _Ref36162508 \h  \* MERGEFORMAT </w:instrText>
      </w:r>
      <w:r w:rsidRPr="003C0EA7">
        <w:rPr>
          <w:color w:val="000000"/>
        </w:rPr>
      </w:r>
      <w:r w:rsidRPr="003C0EA7">
        <w:rPr>
          <w:color w:val="000000"/>
        </w:rPr>
        <w:fldChar w:fldCharType="separate"/>
      </w:r>
      <w:r w:rsidR="0058103E" w:rsidRPr="0058103E">
        <w:rPr>
          <w:color w:val="000000"/>
        </w:rPr>
        <w:t>Figure 6</w:t>
      </w:r>
      <w:r w:rsidRPr="003C0EA7">
        <w:rPr>
          <w:color w:val="000000"/>
          <w:lang w:val="en-AU"/>
        </w:rPr>
        <w:fldChar w:fldCharType="end"/>
      </w:r>
      <w:r w:rsidRPr="003C0EA7">
        <w:rPr>
          <w:color w:val="000000"/>
        </w:rPr>
        <w:t xml:space="preserve"> depicts a density scatter plot of the Aeolus winds vs all the AIRS HLOS-equivalent winds which shows very good agreement (correlation coefficient of 0.91). By considering only </w:t>
      </w:r>
      <w:r w:rsidR="00FC3043">
        <w:rPr>
          <w:color w:val="000000"/>
        </w:rPr>
        <w:t>higher-quality</w:t>
      </w:r>
      <w:r w:rsidRPr="003C0EA7">
        <w:rPr>
          <w:color w:val="000000"/>
        </w:rPr>
        <w:t xml:space="preserve"> winds (QI &gt; 0.65), the number of co-locations is reduced to 2600, with an increase of the correlation coefficient to 0.95 (</w:t>
      </w:r>
      <w:r w:rsidRPr="003C0EA7">
        <w:rPr>
          <w:color w:val="000000"/>
        </w:rPr>
        <w:fldChar w:fldCharType="begin"/>
      </w:r>
      <w:r w:rsidRPr="003C0EA7">
        <w:rPr>
          <w:color w:val="000000"/>
        </w:rPr>
        <w:instrText xml:space="preserve"> REF _Ref36162915 \h  \* MERGEFORMAT </w:instrText>
      </w:r>
      <w:r w:rsidRPr="003C0EA7">
        <w:rPr>
          <w:color w:val="000000"/>
        </w:rPr>
      </w:r>
      <w:r w:rsidRPr="003C0EA7">
        <w:rPr>
          <w:color w:val="000000"/>
        </w:rPr>
        <w:fldChar w:fldCharType="separate"/>
      </w:r>
      <w:r w:rsidR="0058103E" w:rsidRPr="0058103E">
        <w:rPr>
          <w:color w:val="000000"/>
        </w:rPr>
        <w:t>Figure 7</w:t>
      </w:r>
      <w:r w:rsidRPr="003C0EA7">
        <w:rPr>
          <w:color w:val="000000"/>
          <w:lang w:val="en-AU"/>
        </w:rPr>
        <w:fldChar w:fldCharType="end"/>
      </w:r>
      <w:r w:rsidRPr="003C0EA7">
        <w:rPr>
          <w:color w:val="000000"/>
        </w:rPr>
        <w:t xml:space="preserve">). </w:t>
      </w:r>
    </w:p>
    <w:p w14:paraId="68E729A0" w14:textId="77777777" w:rsidR="003C0EA7" w:rsidRPr="003C0EA7" w:rsidRDefault="003C0EA7" w:rsidP="003C0EA7">
      <w:pPr>
        <w:rPr>
          <w:color w:val="000000"/>
        </w:rPr>
      </w:pPr>
    </w:p>
    <w:p w14:paraId="0734CDF3" w14:textId="77777777" w:rsidR="003C0EA7" w:rsidRPr="003C0EA7" w:rsidRDefault="003C0EA7" w:rsidP="00FC3043">
      <w:pPr>
        <w:jc w:val="center"/>
        <w:rPr>
          <w:color w:val="000000"/>
        </w:rPr>
      </w:pPr>
      <w:r w:rsidRPr="003C0EA7">
        <w:rPr>
          <w:noProof/>
          <w:color w:val="000000"/>
        </w:rPr>
        <w:drawing>
          <wp:inline distT="0" distB="0" distL="0" distR="0" wp14:anchorId="3F8D8C06" wp14:editId="34419C65">
            <wp:extent cx="3665357" cy="3337560"/>
            <wp:effectExtent l="0" t="0" r="5080" b="2540"/>
            <wp:docPr id="23" name="Picture 1" descr="Chart, scatter chart&#10;&#10;Description automatically generated">
              <a:extLst xmlns:a="http://schemas.openxmlformats.org/drawingml/2006/main">
                <a:ext uri="{FF2B5EF4-FFF2-40B4-BE49-F238E27FC236}">
                  <a16:creationId xmlns:a16="http://schemas.microsoft.com/office/drawing/2014/main" id="{319AAB42-5D9D-F146-81B2-3139ABB574B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1" descr="Chart, scatter chart&#10;&#10;Description automatically generated">
                      <a:extLst>
                        <a:ext uri="{FF2B5EF4-FFF2-40B4-BE49-F238E27FC236}">
                          <a16:creationId xmlns:a16="http://schemas.microsoft.com/office/drawing/2014/main" id="{319AAB42-5D9D-F146-81B2-3139ABB574B2}"/>
                        </a:ext>
                      </a:extLst>
                    </pic:cNvPr>
                    <pic:cNvPicPr>
                      <a:picLocks noChangeAspect="1"/>
                    </pic:cNvPicPr>
                  </pic:nvPicPr>
                  <pic:blipFill rotWithShape="1">
                    <a:blip r:embed="rId13" cstate="print">
                      <a:extLst>
                        <a:ext uri="{28A0092B-C50C-407E-A947-70E740481C1C}">
                          <a14:useLocalDpi xmlns:a14="http://schemas.microsoft.com/office/drawing/2010/main"/>
                        </a:ext>
                      </a:extLst>
                    </a:blip>
                    <a:srcRect/>
                    <a:stretch/>
                  </pic:blipFill>
                  <pic:spPr>
                    <a:xfrm>
                      <a:off x="0" y="0"/>
                      <a:ext cx="3665357" cy="3337560"/>
                    </a:xfrm>
                    <a:prstGeom prst="rect">
                      <a:avLst/>
                    </a:prstGeom>
                  </pic:spPr>
                </pic:pic>
              </a:graphicData>
            </a:graphic>
          </wp:inline>
        </w:drawing>
      </w:r>
    </w:p>
    <w:p w14:paraId="0FCD8932" w14:textId="389929F0" w:rsidR="003C0EA7" w:rsidRPr="007B5521" w:rsidRDefault="003C0EA7" w:rsidP="007B5521">
      <w:pPr>
        <w:jc w:val="both"/>
        <w:rPr>
          <w:b/>
          <w:bCs/>
          <w:color w:val="000000"/>
          <w:sz w:val="21"/>
          <w:szCs w:val="21"/>
        </w:rPr>
      </w:pPr>
      <w:bookmarkStart w:id="13" w:name="_Ref36162508"/>
      <w:r w:rsidRPr="007B5521">
        <w:rPr>
          <w:b/>
          <w:bCs/>
          <w:color w:val="000000"/>
          <w:sz w:val="21"/>
          <w:szCs w:val="21"/>
        </w:rPr>
        <w:t xml:space="preserve">Figure </w:t>
      </w:r>
      <w:r w:rsidRPr="007B5521">
        <w:rPr>
          <w:b/>
          <w:bCs/>
          <w:color w:val="000000"/>
          <w:sz w:val="21"/>
          <w:szCs w:val="21"/>
        </w:rPr>
        <w:fldChar w:fldCharType="begin"/>
      </w:r>
      <w:r w:rsidRPr="007B5521">
        <w:rPr>
          <w:b/>
          <w:bCs/>
          <w:color w:val="000000"/>
          <w:sz w:val="21"/>
          <w:szCs w:val="21"/>
        </w:rPr>
        <w:instrText xml:space="preserve"> SEQ Figure \* ARABIC </w:instrText>
      </w:r>
      <w:r w:rsidRPr="007B5521">
        <w:rPr>
          <w:b/>
          <w:bCs/>
          <w:color w:val="000000"/>
          <w:sz w:val="21"/>
          <w:szCs w:val="21"/>
        </w:rPr>
        <w:fldChar w:fldCharType="separate"/>
      </w:r>
      <w:r w:rsidR="0058103E">
        <w:rPr>
          <w:b/>
          <w:bCs/>
          <w:noProof/>
          <w:color w:val="000000"/>
          <w:sz w:val="21"/>
          <w:szCs w:val="21"/>
        </w:rPr>
        <w:t>6</w:t>
      </w:r>
      <w:r w:rsidRPr="007B5521">
        <w:rPr>
          <w:b/>
          <w:bCs/>
          <w:color w:val="000000"/>
          <w:sz w:val="21"/>
          <w:szCs w:val="21"/>
          <w:lang w:val="en-AU"/>
        </w:rPr>
        <w:fldChar w:fldCharType="end"/>
      </w:r>
      <w:bookmarkEnd w:id="13"/>
      <w:r w:rsidRPr="007B5521">
        <w:rPr>
          <w:b/>
          <w:bCs/>
          <w:color w:val="000000"/>
          <w:sz w:val="21"/>
          <w:szCs w:val="21"/>
        </w:rPr>
        <w:t>: Density plot of Aeolus HLOS wind speed vs all AIRS HLOS-equivalent wind speed for August through September 2019. Total number of points 137,000. Correlation coefficient of 0.91.</w:t>
      </w:r>
    </w:p>
    <w:p w14:paraId="5B14F331" w14:textId="77777777" w:rsidR="003C0EA7" w:rsidRPr="003C0EA7" w:rsidRDefault="003C0EA7" w:rsidP="003C0EA7">
      <w:pPr>
        <w:rPr>
          <w:color w:val="000000"/>
        </w:rPr>
      </w:pPr>
    </w:p>
    <w:p w14:paraId="4DC28933" w14:textId="77777777" w:rsidR="003C0EA7" w:rsidRPr="003C0EA7" w:rsidRDefault="003C0EA7" w:rsidP="003C0EA7">
      <w:pPr>
        <w:rPr>
          <w:color w:val="000000"/>
        </w:rPr>
      </w:pPr>
    </w:p>
    <w:p w14:paraId="3B1640AB" w14:textId="77777777" w:rsidR="003C0EA7" w:rsidRPr="003C0EA7" w:rsidRDefault="003C0EA7" w:rsidP="00FC3043">
      <w:pPr>
        <w:jc w:val="center"/>
        <w:rPr>
          <w:color w:val="000000"/>
        </w:rPr>
      </w:pPr>
      <w:r w:rsidRPr="003C0EA7">
        <w:rPr>
          <w:noProof/>
          <w:color w:val="000000"/>
        </w:rPr>
        <w:lastRenderedPageBreak/>
        <w:drawing>
          <wp:inline distT="0" distB="0" distL="0" distR="0" wp14:anchorId="54199CD7" wp14:editId="75A2CF40">
            <wp:extent cx="3829476" cy="3505570"/>
            <wp:effectExtent l="0" t="0" r="6350" b="0"/>
            <wp:docPr id="25" name="Picture 2" descr="Chart, scatter chart&#10;&#10;Description automatically generated">
              <a:extLst xmlns:a="http://schemas.openxmlformats.org/drawingml/2006/main">
                <a:ext uri="{FF2B5EF4-FFF2-40B4-BE49-F238E27FC236}">
                  <a16:creationId xmlns:a16="http://schemas.microsoft.com/office/drawing/2014/main" id="{0B5E7EB4-4C00-FE41-A7F6-9068DD86E85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 descr="Chart, scatter chart&#10;&#10;Description automatically generated">
                      <a:extLst>
                        <a:ext uri="{FF2B5EF4-FFF2-40B4-BE49-F238E27FC236}">
                          <a16:creationId xmlns:a16="http://schemas.microsoft.com/office/drawing/2014/main" id="{0B5E7EB4-4C00-FE41-A7F6-9068DD86E85D}"/>
                        </a:ext>
                      </a:extLst>
                    </pic:cNvPr>
                    <pic:cNvPicPr>
                      <a:picLocks noChangeAspect="1"/>
                    </pic:cNvPicPr>
                  </pic:nvPicPr>
                  <pic:blipFill rotWithShape="1">
                    <a:blip r:embed="rId14" cstate="print">
                      <a:extLst>
                        <a:ext uri="{28A0092B-C50C-407E-A947-70E740481C1C}">
                          <a14:useLocalDpi xmlns:a14="http://schemas.microsoft.com/office/drawing/2010/main"/>
                        </a:ext>
                      </a:extLst>
                    </a:blip>
                    <a:srcRect/>
                    <a:stretch/>
                  </pic:blipFill>
                  <pic:spPr>
                    <a:xfrm>
                      <a:off x="0" y="0"/>
                      <a:ext cx="3864004" cy="3537177"/>
                    </a:xfrm>
                    <a:prstGeom prst="rect">
                      <a:avLst/>
                    </a:prstGeom>
                  </pic:spPr>
                </pic:pic>
              </a:graphicData>
            </a:graphic>
          </wp:inline>
        </w:drawing>
      </w:r>
    </w:p>
    <w:p w14:paraId="5FBBC379" w14:textId="2305AD3F" w:rsidR="003C0EA7" w:rsidRPr="007B5521" w:rsidRDefault="003C0EA7" w:rsidP="007B5521">
      <w:pPr>
        <w:jc w:val="both"/>
        <w:rPr>
          <w:b/>
          <w:bCs/>
          <w:color w:val="000000"/>
          <w:sz w:val="21"/>
          <w:szCs w:val="21"/>
        </w:rPr>
      </w:pPr>
      <w:bookmarkStart w:id="14" w:name="_Ref36162915"/>
      <w:r w:rsidRPr="007B5521">
        <w:rPr>
          <w:b/>
          <w:bCs/>
          <w:color w:val="000000"/>
          <w:sz w:val="21"/>
          <w:szCs w:val="21"/>
        </w:rPr>
        <w:t xml:space="preserve">Figure </w:t>
      </w:r>
      <w:r w:rsidRPr="007B5521">
        <w:rPr>
          <w:b/>
          <w:bCs/>
          <w:color w:val="000000"/>
          <w:sz w:val="21"/>
          <w:szCs w:val="21"/>
        </w:rPr>
        <w:fldChar w:fldCharType="begin"/>
      </w:r>
      <w:r w:rsidRPr="007B5521">
        <w:rPr>
          <w:b/>
          <w:bCs/>
          <w:color w:val="000000"/>
          <w:sz w:val="21"/>
          <w:szCs w:val="21"/>
        </w:rPr>
        <w:instrText xml:space="preserve"> SEQ Figure \* ARABIC </w:instrText>
      </w:r>
      <w:r w:rsidRPr="007B5521">
        <w:rPr>
          <w:b/>
          <w:bCs/>
          <w:color w:val="000000"/>
          <w:sz w:val="21"/>
          <w:szCs w:val="21"/>
        </w:rPr>
        <w:fldChar w:fldCharType="separate"/>
      </w:r>
      <w:r w:rsidR="0058103E">
        <w:rPr>
          <w:b/>
          <w:bCs/>
          <w:noProof/>
          <w:color w:val="000000"/>
          <w:sz w:val="21"/>
          <w:szCs w:val="21"/>
        </w:rPr>
        <w:t>7</w:t>
      </w:r>
      <w:r w:rsidRPr="007B5521">
        <w:rPr>
          <w:b/>
          <w:bCs/>
          <w:color w:val="000000"/>
          <w:sz w:val="21"/>
          <w:szCs w:val="21"/>
          <w:lang w:val="en-AU"/>
        </w:rPr>
        <w:fldChar w:fldCharType="end"/>
      </w:r>
      <w:bookmarkEnd w:id="14"/>
      <w:r w:rsidRPr="007B5521">
        <w:rPr>
          <w:b/>
          <w:bCs/>
          <w:color w:val="000000"/>
          <w:sz w:val="21"/>
          <w:szCs w:val="21"/>
        </w:rPr>
        <w:t>: Density plot of Aeolus HLOS wind speed vs AIRS HLOS-equivalent wind speed (QI &gt;= 0.65) for August through September 2019. Total number of points 2,600. Correlation coefficient of 0.95.</w:t>
      </w:r>
    </w:p>
    <w:p w14:paraId="4146F39D" w14:textId="77777777" w:rsidR="003C0EA7" w:rsidRPr="003C0EA7" w:rsidRDefault="003C0EA7" w:rsidP="003C0EA7">
      <w:pPr>
        <w:rPr>
          <w:color w:val="000000"/>
        </w:rPr>
      </w:pPr>
    </w:p>
    <w:p w14:paraId="6181C1C4" w14:textId="77777777" w:rsidR="0058103E" w:rsidRPr="0058103E" w:rsidRDefault="003C0EA7" w:rsidP="007B5521">
      <w:pPr>
        <w:jc w:val="both"/>
        <w:rPr>
          <w:color w:val="000000"/>
        </w:rPr>
      </w:pPr>
      <w:r w:rsidRPr="003C0EA7">
        <w:rPr>
          <w:color w:val="000000"/>
        </w:rPr>
        <w:t>An independent validation was performed using the ECMWF ERA5 reanalysis product. The resulting comparisons are quantified in the table and depicted in the figure below. Both the AIRS and Aeolus HLOS wind speeds compare favorably to HLOS-adjusted ERA5 reanalysis wind speeds with nearly equal bias, RMSD, and correlation coefficient (</w:t>
      </w:r>
      <w:r w:rsidRPr="003C0EA7">
        <w:rPr>
          <w:color w:val="000000"/>
        </w:rPr>
        <w:fldChar w:fldCharType="begin"/>
      </w:r>
      <w:r w:rsidRPr="003C0EA7">
        <w:rPr>
          <w:color w:val="000000"/>
        </w:rPr>
        <w:instrText xml:space="preserve"> REF _Ref65564075 \h  \* MERGEFORMAT </w:instrText>
      </w:r>
      <w:r w:rsidRPr="003C0EA7">
        <w:rPr>
          <w:color w:val="000000"/>
        </w:rPr>
      </w:r>
      <w:r w:rsidRPr="003C0EA7">
        <w:rPr>
          <w:color w:val="000000"/>
        </w:rPr>
        <w:fldChar w:fldCharType="separate"/>
      </w:r>
    </w:p>
    <w:p w14:paraId="4EBDD728" w14:textId="2B18228E" w:rsidR="003C0EA7" w:rsidRPr="003C0EA7" w:rsidRDefault="0058103E" w:rsidP="007B5521">
      <w:pPr>
        <w:jc w:val="both"/>
        <w:rPr>
          <w:color w:val="000000"/>
        </w:rPr>
      </w:pPr>
      <w:r w:rsidRPr="0058103E">
        <w:rPr>
          <w:color w:val="000000"/>
        </w:rPr>
        <w:t>Table</w:t>
      </w:r>
      <w:r w:rsidRPr="0058103E">
        <w:rPr>
          <w:noProof/>
          <w:color w:val="000000"/>
          <w:sz w:val="21"/>
          <w:szCs w:val="21"/>
        </w:rPr>
        <w:t xml:space="preserve"> 1</w:t>
      </w:r>
      <w:r w:rsidR="003C0EA7" w:rsidRPr="003C0EA7">
        <w:rPr>
          <w:color w:val="000000"/>
          <w:lang w:val="en-AU"/>
        </w:rPr>
        <w:fldChar w:fldCharType="end"/>
      </w:r>
      <w:r w:rsidR="003C0EA7" w:rsidRPr="003C0EA7">
        <w:rPr>
          <w:color w:val="000000"/>
        </w:rPr>
        <w:t>). Moreover, the vertical distribution of the bias and RMSD (</w:t>
      </w:r>
      <w:r w:rsidR="003C0EA7" w:rsidRPr="003C0EA7">
        <w:rPr>
          <w:color w:val="000000"/>
        </w:rPr>
        <w:fldChar w:fldCharType="begin"/>
      </w:r>
      <w:r w:rsidR="003C0EA7" w:rsidRPr="003C0EA7">
        <w:rPr>
          <w:color w:val="000000"/>
        </w:rPr>
        <w:instrText xml:space="preserve"> REF _Ref86316817 \h </w:instrText>
      </w:r>
      <w:r w:rsidR="003C0EA7" w:rsidRPr="003C0EA7">
        <w:rPr>
          <w:color w:val="000000"/>
        </w:rPr>
      </w:r>
      <w:r w:rsidR="007B5521">
        <w:rPr>
          <w:color w:val="000000"/>
        </w:rPr>
        <w:instrText xml:space="preserve"> \* MERGEFORMAT </w:instrText>
      </w:r>
      <w:r w:rsidR="003C0EA7" w:rsidRPr="003C0EA7">
        <w:rPr>
          <w:color w:val="000000"/>
        </w:rPr>
        <w:fldChar w:fldCharType="separate"/>
      </w:r>
      <w:r w:rsidRPr="0058103E">
        <w:rPr>
          <w:color w:val="000000"/>
          <w:sz w:val="21"/>
          <w:szCs w:val="21"/>
        </w:rPr>
        <w:t xml:space="preserve">Figure </w:t>
      </w:r>
      <w:r w:rsidRPr="0058103E">
        <w:rPr>
          <w:noProof/>
          <w:color w:val="000000"/>
          <w:sz w:val="21"/>
          <w:szCs w:val="21"/>
        </w:rPr>
        <w:t>8</w:t>
      </w:r>
      <w:r w:rsidR="003C0EA7" w:rsidRPr="003C0EA7">
        <w:rPr>
          <w:color w:val="000000"/>
          <w:lang w:val="en-AU"/>
        </w:rPr>
        <w:fldChar w:fldCharType="end"/>
      </w:r>
      <w:r w:rsidR="003C0EA7" w:rsidRPr="003C0EA7">
        <w:rPr>
          <w:color w:val="000000"/>
        </w:rPr>
        <w:t>) of the AIRS and Aeolus winds as compared to the ERA5 are equivalent throughout the troposphere and into the stratosphere.</w:t>
      </w:r>
    </w:p>
    <w:p w14:paraId="63F3F265" w14:textId="77777777" w:rsidR="003C0EA7" w:rsidRPr="003C0EA7" w:rsidRDefault="003C0EA7" w:rsidP="007B5521">
      <w:pPr>
        <w:jc w:val="both"/>
        <w:rPr>
          <w:color w:val="000000"/>
        </w:rPr>
      </w:pPr>
    </w:p>
    <w:p w14:paraId="20A6F6DE" w14:textId="77777777" w:rsidR="003C0EA7" w:rsidRPr="003C0EA7" w:rsidRDefault="003C0EA7" w:rsidP="007B5521">
      <w:pPr>
        <w:jc w:val="both"/>
        <w:rPr>
          <w:color w:val="000000"/>
        </w:rPr>
      </w:pPr>
      <w:r w:rsidRPr="003C0EA7">
        <w:rPr>
          <w:color w:val="000000"/>
        </w:rPr>
        <w:t>Because of the differences in the active vs. passive instruments and wind derivation methods, there is evidence these two sources of 3D winds may be complementary, with a similar measurement and quality of the resulting wind profiles. This helps to justify a combined mission of a DWL with a hyperspectral IR instrument: The DWL gives high-quality HLOS winds along a path, while the hyperspectral IR will provide potentially similar quality total winds with improved horizontal spatial coverage (although, with reduced vertical resolution).</w:t>
      </w:r>
    </w:p>
    <w:p w14:paraId="405964E3" w14:textId="77777777" w:rsidR="003C0EA7" w:rsidRPr="003C0EA7" w:rsidRDefault="003C0EA7" w:rsidP="007B5521">
      <w:pPr>
        <w:jc w:val="both"/>
        <w:rPr>
          <w:b/>
          <w:bCs/>
          <w:color w:val="000000"/>
        </w:rPr>
      </w:pPr>
      <w:bookmarkStart w:id="15" w:name="_Ref65564075"/>
    </w:p>
    <w:p w14:paraId="408021D2" w14:textId="0ECC7538" w:rsidR="003C0EA7" w:rsidRPr="007B5521" w:rsidRDefault="003C0EA7" w:rsidP="007B5521">
      <w:pPr>
        <w:jc w:val="both"/>
        <w:rPr>
          <w:b/>
          <w:bCs/>
          <w:color w:val="000000"/>
          <w:sz w:val="21"/>
          <w:szCs w:val="21"/>
        </w:rPr>
      </w:pPr>
      <w:r w:rsidRPr="007B5521">
        <w:rPr>
          <w:b/>
          <w:bCs/>
          <w:color w:val="000000"/>
          <w:sz w:val="21"/>
          <w:szCs w:val="21"/>
        </w:rPr>
        <w:t xml:space="preserve">Table </w:t>
      </w:r>
      <w:r w:rsidRPr="007B5521">
        <w:rPr>
          <w:b/>
          <w:bCs/>
          <w:color w:val="000000"/>
          <w:sz w:val="21"/>
          <w:szCs w:val="21"/>
        </w:rPr>
        <w:fldChar w:fldCharType="begin"/>
      </w:r>
      <w:r w:rsidRPr="007B5521">
        <w:rPr>
          <w:b/>
          <w:bCs/>
          <w:color w:val="000000"/>
          <w:sz w:val="21"/>
          <w:szCs w:val="21"/>
        </w:rPr>
        <w:instrText xml:space="preserve"> SEQ Table \* ARABIC </w:instrText>
      </w:r>
      <w:r w:rsidRPr="007B5521">
        <w:rPr>
          <w:b/>
          <w:bCs/>
          <w:color w:val="000000"/>
          <w:sz w:val="21"/>
          <w:szCs w:val="21"/>
        </w:rPr>
        <w:fldChar w:fldCharType="separate"/>
      </w:r>
      <w:r w:rsidR="0058103E">
        <w:rPr>
          <w:b/>
          <w:bCs/>
          <w:noProof/>
          <w:color w:val="000000"/>
          <w:sz w:val="21"/>
          <w:szCs w:val="21"/>
        </w:rPr>
        <w:t>1</w:t>
      </w:r>
      <w:r w:rsidRPr="007B5521">
        <w:rPr>
          <w:b/>
          <w:bCs/>
          <w:color w:val="000000"/>
          <w:sz w:val="21"/>
          <w:szCs w:val="21"/>
          <w:lang w:val="en-AU"/>
        </w:rPr>
        <w:fldChar w:fldCharType="end"/>
      </w:r>
      <w:bookmarkEnd w:id="15"/>
      <w:r w:rsidRPr="007B5521">
        <w:rPr>
          <w:b/>
          <w:bCs/>
          <w:color w:val="000000"/>
          <w:sz w:val="21"/>
          <w:szCs w:val="21"/>
        </w:rPr>
        <w:t>: Comparison of AIRS and Aeolus winds to the ERA5 reanalysis for 10 days in August and September 2019 over the polar regions.</w:t>
      </w:r>
    </w:p>
    <w:p w14:paraId="0E9E4876" w14:textId="77777777" w:rsidR="003C0EA7" w:rsidRPr="003C0EA7" w:rsidRDefault="003C0EA7" w:rsidP="003C0EA7">
      <w:pPr>
        <w:rPr>
          <w:b/>
          <w:bCs/>
          <w:color w:val="000000"/>
        </w:rPr>
      </w:pPr>
    </w:p>
    <w:tbl>
      <w:tblPr>
        <w:tblW w:w="465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90"/>
        <w:gridCol w:w="1665"/>
        <w:gridCol w:w="1596"/>
      </w:tblGrid>
      <w:tr w:rsidR="003C0EA7" w:rsidRPr="003C0EA7" w14:paraId="001E4FCE" w14:textId="77777777" w:rsidTr="00BD4826">
        <w:trPr>
          <w:jc w:val="center"/>
        </w:trPr>
        <w:tc>
          <w:tcPr>
            <w:tcW w:w="1390" w:type="dxa"/>
            <w:tcBorders>
              <w:bottom w:val="single" w:sz="4" w:space="0" w:color="000000"/>
            </w:tcBorders>
            <w:shd w:val="clear" w:color="auto" w:fill="FFF2CC"/>
          </w:tcPr>
          <w:p w14:paraId="694EA22B" w14:textId="77777777" w:rsidR="003C0EA7" w:rsidRPr="003C0EA7" w:rsidRDefault="003C0EA7" w:rsidP="003C0EA7">
            <w:pPr>
              <w:rPr>
                <w:color w:val="000000"/>
              </w:rPr>
            </w:pPr>
            <w:r w:rsidRPr="003C0EA7">
              <w:rPr>
                <w:color w:val="000000"/>
              </w:rPr>
              <w:t>HLOS wind speed</w:t>
            </w:r>
          </w:p>
        </w:tc>
        <w:tc>
          <w:tcPr>
            <w:tcW w:w="1665" w:type="dxa"/>
            <w:tcBorders>
              <w:bottom w:val="single" w:sz="4" w:space="0" w:color="000000"/>
            </w:tcBorders>
            <w:shd w:val="clear" w:color="auto" w:fill="FFE599"/>
          </w:tcPr>
          <w:p w14:paraId="08B03A85" w14:textId="77777777" w:rsidR="003C0EA7" w:rsidRPr="003C0EA7" w:rsidRDefault="003C0EA7" w:rsidP="003C0EA7">
            <w:pPr>
              <w:rPr>
                <w:color w:val="000000"/>
              </w:rPr>
            </w:pPr>
            <w:r w:rsidRPr="003C0EA7">
              <w:rPr>
                <w:color w:val="000000"/>
              </w:rPr>
              <w:t>AIRS vs ERA5</w:t>
            </w:r>
          </w:p>
        </w:tc>
        <w:tc>
          <w:tcPr>
            <w:tcW w:w="1596" w:type="dxa"/>
            <w:tcBorders>
              <w:bottom w:val="single" w:sz="4" w:space="0" w:color="000000"/>
            </w:tcBorders>
            <w:shd w:val="clear" w:color="auto" w:fill="FFE599"/>
          </w:tcPr>
          <w:p w14:paraId="6BC1AD32" w14:textId="77777777" w:rsidR="003C0EA7" w:rsidRPr="003C0EA7" w:rsidRDefault="003C0EA7" w:rsidP="003C0EA7">
            <w:pPr>
              <w:rPr>
                <w:color w:val="000000"/>
              </w:rPr>
            </w:pPr>
            <w:r w:rsidRPr="003C0EA7">
              <w:rPr>
                <w:color w:val="000000"/>
              </w:rPr>
              <w:t>Aeolus vs ERA5</w:t>
            </w:r>
          </w:p>
        </w:tc>
      </w:tr>
      <w:tr w:rsidR="003C0EA7" w:rsidRPr="003C0EA7" w14:paraId="444C03BF" w14:textId="77777777" w:rsidTr="00BD4826">
        <w:trPr>
          <w:jc w:val="center"/>
        </w:trPr>
        <w:tc>
          <w:tcPr>
            <w:tcW w:w="1390" w:type="dxa"/>
            <w:tcBorders>
              <w:bottom w:val="single" w:sz="4" w:space="0" w:color="000000"/>
            </w:tcBorders>
            <w:shd w:val="clear" w:color="auto" w:fill="D9E2F3"/>
          </w:tcPr>
          <w:p w14:paraId="25E83009" w14:textId="77777777" w:rsidR="003C0EA7" w:rsidRPr="003C0EA7" w:rsidRDefault="003C0EA7" w:rsidP="003C0EA7">
            <w:pPr>
              <w:rPr>
                <w:color w:val="000000"/>
              </w:rPr>
            </w:pPr>
            <w:r w:rsidRPr="003C0EA7">
              <w:rPr>
                <w:color w:val="000000"/>
              </w:rPr>
              <w:t>Bias</w:t>
            </w:r>
          </w:p>
        </w:tc>
        <w:tc>
          <w:tcPr>
            <w:tcW w:w="1665" w:type="dxa"/>
            <w:tcBorders>
              <w:bottom w:val="single" w:sz="4" w:space="0" w:color="000000"/>
            </w:tcBorders>
            <w:shd w:val="clear" w:color="auto" w:fill="D9E2F3"/>
            <w:vAlign w:val="center"/>
          </w:tcPr>
          <w:p w14:paraId="57878477" w14:textId="77777777" w:rsidR="003C0EA7" w:rsidRPr="003C0EA7" w:rsidRDefault="003C0EA7" w:rsidP="003C0EA7">
            <w:pPr>
              <w:rPr>
                <w:color w:val="000000"/>
              </w:rPr>
            </w:pPr>
            <w:r w:rsidRPr="003C0EA7">
              <w:rPr>
                <w:color w:val="000000"/>
              </w:rPr>
              <w:t>+0.02 m s</w:t>
            </w:r>
            <w:r w:rsidRPr="003C0EA7">
              <w:rPr>
                <w:color w:val="000000"/>
                <w:vertAlign w:val="superscript"/>
              </w:rPr>
              <w:t>-1</w:t>
            </w:r>
          </w:p>
        </w:tc>
        <w:tc>
          <w:tcPr>
            <w:tcW w:w="1596" w:type="dxa"/>
            <w:tcBorders>
              <w:bottom w:val="single" w:sz="4" w:space="0" w:color="000000"/>
            </w:tcBorders>
            <w:shd w:val="clear" w:color="auto" w:fill="D9E2F3"/>
            <w:vAlign w:val="center"/>
          </w:tcPr>
          <w:p w14:paraId="04F19E21" w14:textId="77777777" w:rsidR="003C0EA7" w:rsidRPr="003C0EA7" w:rsidRDefault="003C0EA7" w:rsidP="003C0EA7">
            <w:pPr>
              <w:rPr>
                <w:color w:val="000000"/>
              </w:rPr>
            </w:pPr>
            <w:r w:rsidRPr="003C0EA7">
              <w:rPr>
                <w:color w:val="000000"/>
              </w:rPr>
              <w:t>+0.17 m s</w:t>
            </w:r>
            <w:r w:rsidRPr="003C0EA7">
              <w:rPr>
                <w:color w:val="000000"/>
                <w:vertAlign w:val="superscript"/>
              </w:rPr>
              <w:t>-1</w:t>
            </w:r>
          </w:p>
        </w:tc>
      </w:tr>
      <w:tr w:rsidR="003C0EA7" w:rsidRPr="003C0EA7" w14:paraId="22AFE4D9" w14:textId="77777777" w:rsidTr="00BD4826">
        <w:trPr>
          <w:jc w:val="center"/>
        </w:trPr>
        <w:tc>
          <w:tcPr>
            <w:tcW w:w="1390" w:type="dxa"/>
            <w:shd w:val="clear" w:color="auto" w:fill="B4C6E7"/>
          </w:tcPr>
          <w:p w14:paraId="33389339" w14:textId="77777777" w:rsidR="003C0EA7" w:rsidRPr="003C0EA7" w:rsidRDefault="003C0EA7" w:rsidP="003C0EA7">
            <w:pPr>
              <w:rPr>
                <w:color w:val="000000"/>
              </w:rPr>
            </w:pPr>
            <w:r w:rsidRPr="003C0EA7">
              <w:rPr>
                <w:color w:val="000000"/>
              </w:rPr>
              <w:t>RMSD</w:t>
            </w:r>
          </w:p>
        </w:tc>
        <w:tc>
          <w:tcPr>
            <w:tcW w:w="1665" w:type="dxa"/>
            <w:shd w:val="clear" w:color="auto" w:fill="B4C6E7"/>
            <w:vAlign w:val="center"/>
          </w:tcPr>
          <w:p w14:paraId="1C74CD92" w14:textId="77777777" w:rsidR="003C0EA7" w:rsidRPr="003C0EA7" w:rsidRDefault="003C0EA7" w:rsidP="003C0EA7">
            <w:pPr>
              <w:rPr>
                <w:color w:val="000000"/>
              </w:rPr>
            </w:pPr>
            <w:r w:rsidRPr="003C0EA7">
              <w:rPr>
                <w:color w:val="000000"/>
              </w:rPr>
              <w:t>4.57 m s</w:t>
            </w:r>
            <w:r w:rsidRPr="003C0EA7">
              <w:rPr>
                <w:color w:val="000000"/>
                <w:vertAlign w:val="superscript"/>
              </w:rPr>
              <w:t>-1</w:t>
            </w:r>
          </w:p>
        </w:tc>
        <w:tc>
          <w:tcPr>
            <w:tcW w:w="1596" w:type="dxa"/>
            <w:shd w:val="clear" w:color="auto" w:fill="B4C6E7"/>
            <w:vAlign w:val="center"/>
          </w:tcPr>
          <w:p w14:paraId="47FF280A" w14:textId="77777777" w:rsidR="003C0EA7" w:rsidRPr="003C0EA7" w:rsidRDefault="003C0EA7" w:rsidP="003C0EA7">
            <w:pPr>
              <w:rPr>
                <w:color w:val="000000"/>
              </w:rPr>
            </w:pPr>
            <w:r w:rsidRPr="003C0EA7">
              <w:rPr>
                <w:color w:val="000000"/>
              </w:rPr>
              <w:t>4.52 m s</w:t>
            </w:r>
            <w:r w:rsidRPr="003C0EA7">
              <w:rPr>
                <w:color w:val="000000"/>
                <w:vertAlign w:val="superscript"/>
              </w:rPr>
              <w:t>-1</w:t>
            </w:r>
          </w:p>
        </w:tc>
      </w:tr>
      <w:tr w:rsidR="003C0EA7" w:rsidRPr="003C0EA7" w14:paraId="2388ED17" w14:textId="77777777" w:rsidTr="00BD4826">
        <w:trPr>
          <w:jc w:val="center"/>
        </w:trPr>
        <w:tc>
          <w:tcPr>
            <w:tcW w:w="1390" w:type="dxa"/>
            <w:shd w:val="clear" w:color="auto" w:fill="B4C6E7"/>
          </w:tcPr>
          <w:p w14:paraId="50EB0ACF" w14:textId="77777777" w:rsidR="003C0EA7" w:rsidRPr="003C0EA7" w:rsidRDefault="003C0EA7" w:rsidP="003C0EA7">
            <w:pPr>
              <w:rPr>
                <w:color w:val="000000"/>
              </w:rPr>
            </w:pPr>
            <w:r w:rsidRPr="003C0EA7">
              <w:rPr>
                <w:color w:val="000000"/>
              </w:rPr>
              <w:t>Correlation</w:t>
            </w:r>
          </w:p>
        </w:tc>
        <w:tc>
          <w:tcPr>
            <w:tcW w:w="1665" w:type="dxa"/>
            <w:shd w:val="clear" w:color="auto" w:fill="B4C6E7"/>
            <w:vAlign w:val="center"/>
          </w:tcPr>
          <w:p w14:paraId="640A86F5" w14:textId="77777777" w:rsidR="003C0EA7" w:rsidRPr="003C0EA7" w:rsidRDefault="003C0EA7" w:rsidP="003C0EA7">
            <w:pPr>
              <w:rPr>
                <w:color w:val="000000"/>
              </w:rPr>
            </w:pPr>
            <w:r w:rsidRPr="003C0EA7">
              <w:rPr>
                <w:color w:val="000000"/>
              </w:rPr>
              <w:t>0.95</w:t>
            </w:r>
          </w:p>
        </w:tc>
        <w:tc>
          <w:tcPr>
            <w:tcW w:w="1596" w:type="dxa"/>
            <w:shd w:val="clear" w:color="auto" w:fill="B4C6E7"/>
            <w:vAlign w:val="center"/>
          </w:tcPr>
          <w:p w14:paraId="02E84418" w14:textId="77777777" w:rsidR="003C0EA7" w:rsidRPr="003C0EA7" w:rsidRDefault="003C0EA7" w:rsidP="003C0EA7">
            <w:pPr>
              <w:rPr>
                <w:color w:val="000000"/>
              </w:rPr>
            </w:pPr>
            <w:r w:rsidRPr="003C0EA7">
              <w:rPr>
                <w:color w:val="000000"/>
              </w:rPr>
              <w:t>0.95</w:t>
            </w:r>
          </w:p>
        </w:tc>
      </w:tr>
    </w:tbl>
    <w:p w14:paraId="56FC50D1" w14:textId="77777777" w:rsidR="003C0EA7" w:rsidRPr="003C0EA7" w:rsidRDefault="003C0EA7" w:rsidP="003C0EA7">
      <w:pPr>
        <w:rPr>
          <w:color w:val="000000"/>
        </w:rPr>
      </w:pPr>
    </w:p>
    <w:p w14:paraId="28B53B04" w14:textId="77777777" w:rsidR="003C0EA7" w:rsidRPr="003C0EA7" w:rsidRDefault="003C0EA7" w:rsidP="00FC3043">
      <w:pPr>
        <w:jc w:val="center"/>
        <w:rPr>
          <w:b/>
          <w:bCs/>
          <w:color w:val="000000"/>
        </w:rPr>
      </w:pPr>
      <w:r w:rsidRPr="003C0EA7">
        <w:rPr>
          <w:b/>
          <w:bCs/>
          <w:noProof/>
          <w:color w:val="000000"/>
        </w:rPr>
        <w:lastRenderedPageBreak/>
        <w:drawing>
          <wp:inline distT="0" distB="0" distL="0" distR="0" wp14:anchorId="01F5C0B7" wp14:editId="4BEEE6B3">
            <wp:extent cx="4107304" cy="3546353"/>
            <wp:effectExtent l="0" t="0" r="0" b="0"/>
            <wp:docPr id="446332872" name="Picture 446332872" descr="Chart&#10;&#10;Description automatically generated">
              <a:extLst xmlns:a="http://schemas.openxmlformats.org/drawingml/2006/main">
                <a:ext uri="{FF2B5EF4-FFF2-40B4-BE49-F238E27FC236}">
                  <a16:creationId xmlns:a16="http://schemas.microsoft.com/office/drawing/2014/main" id="{F20E7E47-9B85-A24A-86FC-3CF3EB9DE9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descr="Chart&#10;&#10;Description automatically generated">
                      <a:extLst>
                        <a:ext uri="{FF2B5EF4-FFF2-40B4-BE49-F238E27FC236}">
                          <a16:creationId xmlns:a16="http://schemas.microsoft.com/office/drawing/2014/main" id="{F20E7E47-9B85-A24A-86FC-3CF3EB9DE90F}"/>
                        </a:ext>
                      </a:extLst>
                    </pic:cNvPr>
                    <pic:cNvPicPr>
                      <a:picLocks noChangeAspect="1"/>
                    </pic:cNvPicPr>
                  </pic:nvPicPr>
                  <pic:blipFill rotWithShape="1">
                    <a:blip r:embed="rId15" cstate="print">
                      <a:extLst>
                        <a:ext uri="{28A0092B-C50C-407E-A947-70E740481C1C}">
                          <a14:useLocalDpi xmlns:a14="http://schemas.microsoft.com/office/drawing/2010/main"/>
                        </a:ext>
                      </a:extLst>
                    </a:blip>
                    <a:srcRect/>
                    <a:stretch/>
                  </pic:blipFill>
                  <pic:spPr>
                    <a:xfrm>
                      <a:off x="0" y="0"/>
                      <a:ext cx="4125803" cy="3562325"/>
                    </a:xfrm>
                    <a:prstGeom prst="rect">
                      <a:avLst/>
                    </a:prstGeom>
                  </pic:spPr>
                </pic:pic>
              </a:graphicData>
            </a:graphic>
          </wp:inline>
        </w:drawing>
      </w:r>
    </w:p>
    <w:p w14:paraId="4BA5E12B" w14:textId="1BB6643D" w:rsidR="003C0EA7" w:rsidRPr="007B5521" w:rsidRDefault="003C0EA7" w:rsidP="007B5521">
      <w:pPr>
        <w:jc w:val="both"/>
        <w:rPr>
          <w:b/>
          <w:bCs/>
          <w:color w:val="000000"/>
          <w:sz w:val="21"/>
          <w:szCs w:val="21"/>
        </w:rPr>
      </w:pPr>
      <w:bookmarkStart w:id="16" w:name="_Ref86316817"/>
      <w:r w:rsidRPr="007B5521">
        <w:rPr>
          <w:b/>
          <w:bCs/>
          <w:color w:val="000000"/>
          <w:sz w:val="21"/>
          <w:szCs w:val="21"/>
        </w:rPr>
        <w:t xml:space="preserve">Figure </w:t>
      </w:r>
      <w:r w:rsidRPr="007B5521">
        <w:rPr>
          <w:b/>
          <w:bCs/>
          <w:color w:val="000000"/>
          <w:sz w:val="21"/>
          <w:szCs w:val="21"/>
        </w:rPr>
        <w:fldChar w:fldCharType="begin"/>
      </w:r>
      <w:r w:rsidRPr="007B5521">
        <w:rPr>
          <w:b/>
          <w:bCs/>
          <w:color w:val="000000"/>
          <w:sz w:val="21"/>
          <w:szCs w:val="21"/>
        </w:rPr>
        <w:instrText xml:space="preserve"> SEQ Figure \* ARABIC </w:instrText>
      </w:r>
      <w:r w:rsidRPr="007B5521">
        <w:rPr>
          <w:b/>
          <w:bCs/>
          <w:color w:val="000000"/>
          <w:sz w:val="21"/>
          <w:szCs w:val="21"/>
        </w:rPr>
        <w:fldChar w:fldCharType="separate"/>
      </w:r>
      <w:r w:rsidR="0058103E">
        <w:rPr>
          <w:b/>
          <w:bCs/>
          <w:noProof/>
          <w:color w:val="000000"/>
          <w:sz w:val="21"/>
          <w:szCs w:val="21"/>
        </w:rPr>
        <w:t>8</w:t>
      </w:r>
      <w:r w:rsidRPr="007B5521">
        <w:rPr>
          <w:b/>
          <w:bCs/>
          <w:color w:val="000000"/>
          <w:sz w:val="21"/>
          <w:szCs w:val="21"/>
          <w:lang w:val="en-AU"/>
        </w:rPr>
        <w:fldChar w:fldCharType="end"/>
      </w:r>
      <w:bookmarkEnd w:id="16"/>
      <w:r w:rsidRPr="007B5521">
        <w:rPr>
          <w:b/>
          <w:bCs/>
          <w:color w:val="000000"/>
          <w:sz w:val="21"/>
          <w:szCs w:val="21"/>
        </w:rPr>
        <w:t>: In the left panel, AIRS (blue) and Aeolus (red) wind speed bias (dashed) and RMSD (solid) compared to ERA5. Observation count by pressure in the right panel.</w:t>
      </w:r>
    </w:p>
    <w:p w14:paraId="0C0C4836" w14:textId="77777777" w:rsidR="003C0EA7" w:rsidRDefault="003C0EA7" w:rsidP="00DD438F">
      <w:pPr>
        <w:rPr>
          <w:color w:val="000000"/>
          <w:lang w:val="en-AU"/>
        </w:rPr>
      </w:pPr>
    </w:p>
    <w:p w14:paraId="1AC18AA2" w14:textId="1A870EF5" w:rsidR="0033731E" w:rsidRDefault="0033731E">
      <w:pPr>
        <w:rPr>
          <w:color w:val="000000"/>
          <w:lang w:val="en-AU"/>
        </w:rPr>
      </w:pPr>
      <w:r>
        <w:rPr>
          <w:color w:val="000000"/>
          <w:lang w:val="en-AU"/>
        </w:rPr>
        <w:br w:type="page"/>
      </w:r>
    </w:p>
    <w:p w14:paraId="51E87841" w14:textId="77AF219B" w:rsidR="00707E62" w:rsidRDefault="00707E62" w:rsidP="007D2B4F">
      <w:pPr>
        <w:pStyle w:val="Heading3"/>
        <w:rPr>
          <w:lang w:val="en-AU"/>
        </w:rPr>
      </w:pPr>
      <w:bookmarkStart w:id="17" w:name="_Toc145139558"/>
      <w:r>
        <w:rPr>
          <w:lang w:val="en-AU"/>
        </w:rPr>
        <w:lastRenderedPageBreak/>
        <w:t>CrIS retrieval winds</w:t>
      </w:r>
      <w:bookmarkEnd w:id="17"/>
    </w:p>
    <w:p w14:paraId="37BB5141" w14:textId="77777777" w:rsidR="00707E62" w:rsidRDefault="00707E62" w:rsidP="008B1C2C">
      <w:pPr>
        <w:jc w:val="both"/>
        <w:rPr>
          <w:color w:val="000000"/>
          <w:lang w:val="en-AU"/>
        </w:rPr>
      </w:pPr>
    </w:p>
    <w:p w14:paraId="1AE0A831" w14:textId="29B9CF5E" w:rsidR="003D56B9" w:rsidRPr="003D56B9" w:rsidRDefault="003D56B9" w:rsidP="003D56B9">
      <w:pPr>
        <w:jc w:val="both"/>
        <w:rPr>
          <w:color w:val="000000"/>
        </w:rPr>
      </w:pPr>
      <w:r w:rsidRPr="003D56B9">
        <w:rPr>
          <w:color w:val="000000"/>
        </w:rPr>
        <w:t xml:space="preserve">The winds retrieval algorithm and processing scripts, developed for AIRS, </w:t>
      </w:r>
      <w:r>
        <w:rPr>
          <w:color w:val="000000"/>
        </w:rPr>
        <w:t>were</w:t>
      </w:r>
      <w:r w:rsidRPr="003D56B9">
        <w:rPr>
          <w:color w:val="000000"/>
        </w:rPr>
        <w:t xml:space="preserve"> updated for use with retrievals from the Cross-track Infrared Sounder (CrIS), on both S-NPP and NOAA-20. </w:t>
      </w:r>
      <w:r w:rsidRPr="003D56B9">
        <w:rPr>
          <w:color w:val="000000"/>
        </w:rPr>
        <w:fldChar w:fldCharType="begin"/>
      </w:r>
      <w:r w:rsidRPr="003D56B9">
        <w:rPr>
          <w:color w:val="000000"/>
        </w:rPr>
        <w:instrText xml:space="preserve"> REF _Ref331652291 \h </w:instrText>
      </w:r>
      <w:r w:rsidR="00003BD5">
        <w:rPr>
          <w:color w:val="000000"/>
        </w:rPr>
        <w:instrText xml:space="preserve"> \* MERGEFORMAT </w:instrText>
      </w:r>
      <w:r w:rsidRPr="003D56B9">
        <w:rPr>
          <w:color w:val="000000"/>
        </w:rPr>
      </w:r>
      <w:r w:rsidRPr="003D56B9">
        <w:rPr>
          <w:color w:val="000000"/>
        </w:rPr>
        <w:fldChar w:fldCharType="separate"/>
      </w:r>
      <w:r w:rsidR="0058103E" w:rsidRPr="0058103E">
        <w:rPr>
          <w:color w:val="000000"/>
        </w:rPr>
        <w:t xml:space="preserve">Figure </w:t>
      </w:r>
      <w:r w:rsidR="0058103E" w:rsidRPr="0058103E">
        <w:rPr>
          <w:noProof/>
          <w:color w:val="000000"/>
        </w:rPr>
        <w:t>9</w:t>
      </w:r>
      <w:r w:rsidRPr="003D56B9">
        <w:rPr>
          <w:color w:val="000000"/>
          <w:lang w:val="en-AU"/>
        </w:rPr>
        <w:fldChar w:fldCharType="end"/>
      </w:r>
      <w:r w:rsidRPr="003D56B9">
        <w:rPr>
          <w:color w:val="000000"/>
        </w:rPr>
        <w:t xml:space="preserve"> depicts the NOAA-20 </w:t>
      </w:r>
      <w:r w:rsidR="00003BD5">
        <w:rPr>
          <w:color w:val="000000"/>
        </w:rPr>
        <w:t>CrIS-derived</w:t>
      </w:r>
      <w:r w:rsidRPr="003D56B9">
        <w:rPr>
          <w:color w:val="000000"/>
        </w:rPr>
        <w:t xml:space="preserve"> 3D winds overlaid on a 390 hPa retrieved humidity field. </w:t>
      </w:r>
    </w:p>
    <w:p w14:paraId="37A12124" w14:textId="77777777" w:rsidR="003D56B9" w:rsidRPr="003D56B9" w:rsidRDefault="003D56B9" w:rsidP="003D56B9">
      <w:pPr>
        <w:jc w:val="both"/>
        <w:rPr>
          <w:color w:val="000000"/>
        </w:rPr>
      </w:pPr>
    </w:p>
    <w:p w14:paraId="5D0D097F" w14:textId="77777777" w:rsidR="003D56B9" w:rsidRPr="003D56B9" w:rsidRDefault="003D56B9" w:rsidP="003D56B9">
      <w:pPr>
        <w:jc w:val="both"/>
        <w:rPr>
          <w:color w:val="000000"/>
        </w:rPr>
      </w:pPr>
    </w:p>
    <w:p w14:paraId="58323FED" w14:textId="77777777" w:rsidR="003D56B9" w:rsidRPr="003D56B9" w:rsidRDefault="003D56B9" w:rsidP="003D56B9">
      <w:pPr>
        <w:jc w:val="both"/>
        <w:rPr>
          <w:color w:val="000000"/>
        </w:rPr>
      </w:pPr>
    </w:p>
    <w:p w14:paraId="1ACB4B6E" w14:textId="77777777" w:rsidR="003D56B9" w:rsidRPr="003D56B9" w:rsidRDefault="003D56B9" w:rsidP="00003BD5">
      <w:pPr>
        <w:jc w:val="center"/>
        <w:rPr>
          <w:color w:val="000000"/>
        </w:rPr>
      </w:pPr>
      <w:r w:rsidRPr="003D56B9">
        <w:rPr>
          <w:noProof/>
          <w:color w:val="000000"/>
        </w:rPr>
        <w:drawing>
          <wp:inline distT="0" distB="0" distL="0" distR="0" wp14:anchorId="2987963F" wp14:editId="519BC4FB">
            <wp:extent cx="3612328" cy="3612328"/>
            <wp:effectExtent l="0" t="0" r="0" b="0"/>
            <wp:docPr id="1470924803" name="Picture 147092480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hart&#10;&#10;Description automatically generated"/>
                    <pic:cNvPicPr/>
                  </pic:nvPicPr>
                  <pic:blipFill>
                    <a:blip r:embed="rId16"/>
                    <a:stretch>
                      <a:fillRect/>
                    </a:stretch>
                  </pic:blipFill>
                  <pic:spPr>
                    <a:xfrm>
                      <a:off x="0" y="0"/>
                      <a:ext cx="3622668" cy="3622668"/>
                    </a:xfrm>
                    <a:prstGeom prst="rect">
                      <a:avLst/>
                    </a:prstGeom>
                  </pic:spPr>
                </pic:pic>
              </a:graphicData>
            </a:graphic>
          </wp:inline>
        </w:drawing>
      </w:r>
    </w:p>
    <w:p w14:paraId="041976C2" w14:textId="1CF9DCB6" w:rsidR="003D56B9" w:rsidRPr="007B5521" w:rsidRDefault="003D56B9" w:rsidP="003D56B9">
      <w:pPr>
        <w:jc w:val="both"/>
        <w:rPr>
          <w:b/>
          <w:bCs/>
          <w:color w:val="000000"/>
          <w:sz w:val="21"/>
          <w:szCs w:val="21"/>
        </w:rPr>
      </w:pPr>
      <w:bookmarkStart w:id="18" w:name="_Ref331652291"/>
      <w:r w:rsidRPr="007B5521">
        <w:rPr>
          <w:b/>
          <w:bCs/>
          <w:color w:val="000000"/>
          <w:sz w:val="21"/>
          <w:szCs w:val="21"/>
        </w:rPr>
        <w:t xml:space="preserve">Figure </w:t>
      </w:r>
      <w:r w:rsidRPr="007B5521">
        <w:rPr>
          <w:b/>
          <w:bCs/>
          <w:color w:val="000000"/>
          <w:sz w:val="21"/>
          <w:szCs w:val="21"/>
        </w:rPr>
        <w:fldChar w:fldCharType="begin"/>
      </w:r>
      <w:r w:rsidRPr="007B5521">
        <w:rPr>
          <w:b/>
          <w:bCs/>
          <w:color w:val="000000"/>
          <w:sz w:val="21"/>
          <w:szCs w:val="21"/>
        </w:rPr>
        <w:instrText xml:space="preserve"> SEQ Figure \* ARABIC </w:instrText>
      </w:r>
      <w:r w:rsidRPr="007B5521">
        <w:rPr>
          <w:b/>
          <w:bCs/>
          <w:color w:val="000000"/>
          <w:sz w:val="21"/>
          <w:szCs w:val="21"/>
        </w:rPr>
        <w:fldChar w:fldCharType="separate"/>
      </w:r>
      <w:r w:rsidR="0058103E">
        <w:rPr>
          <w:b/>
          <w:bCs/>
          <w:noProof/>
          <w:color w:val="000000"/>
          <w:sz w:val="21"/>
          <w:szCs w:val="21"/>
        </w:rPr>
        <w:t>9</w:t>
      </w:r>
      <w:r w:rsidRPr="007B5521">
        <w:rPr>
          <w:b/>
          <w:bCs/>
          <w:color w:val="000000"/>
          <w:sz w:val="21"/>
          <w:szCs w:val="21"/>
          <w:lang w:val="en-AU"/>
        </w:rPr>
        <w:fldChar w:fldCharType="end"/>
      </w:r>
      <w:bookmarkEnd w:id="18"/>
      <w:r w:rsidRPr="007B5521">
        <w:rPr>
          <w:b/>
          <w:bCs/>
          <w:color w:val="000000"/>
          <w:sz w:val="21"/>
          <w:szCs w:val="21"/>
        </w:rPr>
        <w:t xml:space="preserve">: All CrIS retrieval AMVs on a 390 hPa CrIS retrieved moisture field from NOAA-20 on 24 August 2021 at 0333 UTC. </w:t>
      </w:r>
    </w:p>
    <w:p w14:paraId="5FEDA201" w14:textId="77777777" w:rsidR="003D56B9" w:rsidRPr="003D56B9" w:rsidRDefault="003D56B9" w:rsidP="003D56B9">
      <w:pPr>
        <w:jc w:val="both"/>
        <w:rPr>
          <w:color w:val="000000"/>
        </w:rPr>
      </w:pPr>
    </w:p>
    <w:p w14:paraId="4037E00C" w14:textId="77777777" w:rsidR="007B5521" w:rsidRDefault="003D56B9" w:rsidP="00937566">
      <w:pPr>
        <w:rPr>
          <w:color w:val="000000"/>
        </w:rPr>
      </w:pPr>
      <w:bookmarkStart w:id="19" w:name="_Toc86321822"/>
      <w:r w:rsidRPr="00003BD5">
        <w:rPr>
          <w:u w:val="single"/>
        </w:rPr>
        <w:t>CrIS 3D winds validation</w:t>
      </w:r>
      <w:bookmarkEnd w:id="19"/>
    </w:p>
    <w:p w14:paraId="1A43EA19" w14:textId="21E9B2D3" w:rsidR="003D56B9" w:rsidRPr="003D56B9" w:rsidRDefault="003D56B9" w:rsidP="007B5521">
      <w:pPr>
        <w:jc w:val="both"/>
        <w:rPr>
          <w:u w:val="single"/>
        </w:rPr>
      </w:pPr>
      <w:r w:rsidRPr="003D56B9">
        <w:rPr>
          <w:color w:val="000000"/>
        </w:rPr>
        <w:t>A one-day comparison of the S-NPP CrIS AMVs to the AIRS AMVs was done for 25 March 2020, using winds throughout the troposphere and into the stratosphere (up to 100 hPa). There were 4500 co-locations for this one day. The distribution of the speed difference is reasonable (</w:t>
      </w:r>
      <w:r w:rsidRPr="003D56B9">
        <w:rPr>
          <w:color w:val="000000"/>
        </w:rPr>
        <w:fldChar w:fldCharType="begin"/>
      </w:r>
      <w:r w:rsidRPr="003D56B9">
        <w:rPr>
          <w:color w:val="000000"/>
        </w:rPr>
        <w:instrText xml:space="preserve"> REF _Ref36112136 \h  \* MERGEFORMAT </w:instrText>
      </w:r>
      <w:r w:rsidRPr="003D56B9">
        <w:rPr>
          <w:color w:val="000000"/>
        </w:rPr>
      </w:r>
      <w:r w:rsidRPr="003D56B9">
        <w:rPr>
          <w:color w:val="000000"/>
        </w:rPr>
        <w:fldChar w:fldCharType="separate"/>
      </w:r>
      <w:r w:rsidR="0058103E" w:rsidRPr="0058103E">
        <w:rPr>
          <w:color w:val="000000"/>
        </w:rPr>
        <w:t>Figure 10</w:t>
      </w:r>
      <w:r w:rsidRPr="003D56B9">
        <w:rPr>
          <w:color w:val="000000"/>
          <w:lang w:val="en-AU"/>
        </w:rPr>
        <w:fldChar w:fldCharType="end"/>
      </w:r>
      <w:r w:rsidRPr="003D56B9">
        <w:rPr>
          <w:color w:val="000000"/>
        </w:rPr>
        <w:t>), with a bias of 0.7 ms</w:t>
      </w:r>
      <w:r w:rsidRPr="003D56B9">
        <w:rPr>
          <w:color w:val="000000"/>
          <w:vertAlign w:val="superscript"/>
        </w:rPr>
        <w:t>-1</w:t>
      </w:r>
      <w:r w:rsidRPr="003D56B9">
        <w:rPr>
          <w:color w:val="000000"/>
        </w:rPr>
        <w:t xml:space="preserve"> and RMS of 7.5 ms</w:t>
      </w:r>
      <w:r w:rsidRPr="003D56B9">
        <w:rPr>
          <w:color w:val="000000"/>
          <w:vertAlign w:val="superscript"/>
        </w:rPr>
        <w:t>-1</w:t>
      </w:r>
      <w:r w:rsidRPr="003D56B9">
        <w:rPr>
          <w:color w:val="000000"/>
        </w:rPr>
        <w:t>.</w:t>
      </w:r>
    </w:p>
    <w:p w14:paraId="3A787575" w14:textId="77777777" w:rsidR="003D56B9" w:rsidRPr="003D56B9" w:rsidRDefault="003D56B9" w:rsidP="003D56B9">
      <w:pPr>
        <w:jc w:val="both"/>
        <w:rPr>
          <w:color w:val="000000"/>
        </w:rPr>
      </w:pPr>
    </w:p>
    <w:p w14:paraId="3A3EE212" w14:textId="77777777" w:rsidR="003D56B9" w:rsidRPr="003D56B9" w:rsidRDefault="003D56B9" w:rsidP="00ED656D">
      <w:pPr>
        <w:jc w:val="center"/>
        <w:rPr>
          <w:color w:val="000000"/>
        </w:rPr>
      </w:pPr>
      <w:r w:rsidRPr="003D56B9">
        <w:rPr>
          <w:noProof/>
          <w:color w:val="000000"/>
        </w:rPr>
        <w:lastRenderedPageBreak/>
        <w:drawing>
          <wp:inline distT="0" distB="0" distL="0" distR="0" wp14:anchorId="5FE09FB5" wp14:editId="475BCA61">
            <wp:extent cx="4071068" cy="3053301"/>
            <wp:effectExtent l="0" t="0" r="5715" b="0"/>
            <wp:docPr id="17" name="Picture 1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peedDiff_SNPP.png"/>
                    <pic:cNvPicPr/>
                  </pic:nvPicPr>
                  <pic:blipFill>
                    <a:blip r:embed="rId17" cstate="print">
                      <a:extLst>
                        <a:ext uri="{28A0092B-C50C-407E-A947-70E740481C1C}">
                          <a14:useLocalDpi xmlns:a14="http://schemas.microsoft.com/office/drawing/2010/main"/>
                        </a:ext>
                      </a:extLst>
                    </a:blip>
                    <a:stretch>
                      <a:fillRect/>
                    </a:stretch>
                  </pic:blipFill>
                  <pic:spPr>
                    <a:xfrm>
                      <a:off x="0" y="0"/>
                      <a:ext cx="4082882" cy="3062162"/>
                    </a:xfrm>
                    <a:prstGeom prst="rect">
                      <a:avLst/>
                    </a:prstGeom>
                  </pic:spPr>
                </pic:pic>
              </a:graphicData>
            </a:graphic>
          </wp:inline>
        </w:drawing>
      </w:r>
    </w:p>
    <w:p w14:paraId="19739AD8" w14:textId="13B619B6" w:rsidR="003D56B9" w:rsidRPr="007B5521" w:rsidRDefault="003D56B9" w:rsidP="003D56B9">
      <w:pPr>
        <w:jc w:val="both"/>
        <w:rPr>
          <w:b/>
          <w:bCs/>
          <w:color w:val="000000"/>
          <w:sz w:val="21"/>
          <w:szCs w:val="21"/>
        </w:rPr>
      </w:pPr>
      <w:bookmarkStart w:id="20" w:name="_Ref36112136"/>
      <w:r w:rsidRPr="007B5521">
        <w:rPr>
          <w:b/>
          <w:bCs/>
          <w:color w:val="000000"/>
          <w:sz w:val="21"/>
          <w:szCs w:val="21"/>
        </w:rPr>
        <w:t xml:space="preserve">Figure </w:t>
      </w:r>
      <w:r w:rsidRPr="007B5521">
        <w:rPr>
          <w:b/>
          <w:bCs/>
          <w:color w:val="000000"/>
          <w:sz w:val="21"/>
          <w:szCs w:val="21"/>
        </w:rPr>
        <w:fldChar w:fldCharType="begin"/>
      </w:r>
      <w:r w:rsidRPr="007B5521">
        <w:rPr>
          <w:b/>
          <w:bCs/>
          <w:color w:val="000000"/>
          <w:sz w:val="21"/>
          <w:szCs w:val="21"/>
        </w:rPr>
        <w:instrText xml:space="preserve"> SEQ Figure \* ARABIC </w:instrText>
      </w:r>
      <w:r w:rsidRPr="007B5521">
        <w:rPr>
          <w:b/>
          <w:bCs/>
          <w:color w:val="000000"/>
          <w:sz w:val="21"/>
          <w:szCs w:val="21"/>
        </w:rPr>
        <w:fldChar w:fldCharType="separate"/>
      </w:r>
      <w:r w:rsidR="0058103E">
        <w:rPr>
          <w:b/>
          <w:bCs/>
          <w:noProof/>
          <w:color w:val="000000"/>
          <w:sz w:val="21"/>
          <w:szCs w:val="21"/>
        </w:rPr>
        <w:t>10</w:t>
      </w:r>
      <w:r w:rsidRPr="007B5521">
        <w:rPr>
          <w:b/>
          <w:bCs/>
          <w:color w:val="000000"/>
          <w:sz w:val="21"/>
          <w:szCs w:val="21"/>
          <w:lang w:val="en-AU"/>
        </w:rPr>
        <w:fldChar w:fldCharType="end"/>
      </w:r>
      <w:bookmarkEnd w:id="20"/>
      <w:r w:rsidRPr="007B5521">
        <w:rPr>
          <w:b/>
          <w:bCs/>
          <w:color w:val="000000"/>
          <w:sz w:val="21"/>
          <w:szCs w:val="21"/>
        </w:rPr>
        <w:t xml:space="preserve">: Histogram of speed difference for S-NPP CrIS AMVs vs AIRS AMVs on 25 March 2020. </w:t>
      </w:r>
    </w:p>
    <w:p w14:paraId="0307FCD5" w14:textId="77777777" w:rsidR="003D56B9" w:rsidRPr="003D56B9" w:rsidRDefault="003D56B9" w:rsidP="003D56B9">
      <w:pPr>
        <w:jc w:val="both"/>
        <w:rPr>
          <w:color w:val="000000"/>
          <w:u w:val="single"/>
        </w:rPr>
      </w:pPr>
    </w:p>
    <w:p w14:paraId="61760445" w14:textId="08193F80" w:rsidR="003D56B9" w:rsidRPr="003D56B9" w:rsidRDefault="003D56B9" w:rsidP="003D56B9">
      <w:pPr>
        <w:jc w:val="both"/>
        <w:rPr>
          <w:color w:val="000000"/>
          <w:u w:val="single"/>
        </w:rPr>
      </w:pPr>
      <w:r w:rsidRPr="003D56B9">
        <w:rPr>
          <w:color w:val="000000"/>
          <w:u w:val="single"/>
        </w:rPr>
        <w:t>SNPP AMVs vs JPSS CrIS AMVs</w:t>
      </w:r>
    </w:p>
    <w:p w14:paraId="078EB312" w14:textId="6FD2C1B8" w:rsidR="003D56B9" w:rsidRPr="003D56B9" w:rsidRDefault="003D56B9" w:rsidP="003D56B9">
      <w:pPr>
        <w:jc w:val="both"/>
        <w:rPr>
          <w:color w:val="000000"/>
        </w:rPr>
      </w:pPr>
      <w:r w:rsidRPr="003D56B9">
        <w:rPr>
          <w:color w:val="000000"/>
        </w:rPr>
        <w:t xml:space="preserve">A one-day comparison of the S-NPP CrIS AMVs to those derived from JPSS was done for 25 March 2020, using winds throughout the troposphere and into the stratosphere (up to 100 hPa). There were 7300 co-locations for this one day. The distribution is shown in </w:t>
      </w:r>
      <w:r w:rsidRPr="003D56B9">
        <w:rPr>
          <w:color w:val="000000"/>
        </w:rPr>
        <w:fldChar w:fldCharType="begin"/>
      </w:r>
      <w:r w:rsidRPr="003D56B9">
        <w:rPr>
          <w:color w:val="000000"/>
        </w:rPr>
        <w:instrText xml:space="preserve"> REF _Ref36118768 \h  \* MERGEFORMAT </w:instrText>
      </w:r>
      <w:r w:rsidRPr="003D56B9">
        <w:rPr>
          <w:color w:val="000000"/>
        </w:rPr>
      </w:r>
      <w:r w:rsidRPr="003D56B9">
        <w:rPr>
          <w:color w:val="000000"/>
        </w:rPr>
        <w:fldChar w:fldCharType="separate"/>
      </w:r>
      <w:r w:rsidR="0058103E" w:rsidRPr="0058103E">
        <w:rPr>
          <w:color w:val="000000"/>
        </w:rPr>
        <w:t>Figure 11</w:t>
      </w:r>
      <w:r w:rsidRPr="003D56B9">
        <w:rPr>
          <w:color w:val="000000"/>
          <w:lang w:val="en-AU"/>
        </w:rPr>
        <w:fldChar w:fldCharType="end"/>
      </w:r>
      <w:r w:rsidRPr="003D56B9">
        <w:rPr>
          <w:color w:val="000000"/>
        </w:rPr>
        <w:t xml:space="preserve"> with differences comparable to the comparisons to the AIRS AMVs (</w:t>
      </w:r>
      <w:r w:rsidRPr="003D56B9">
        <w:rPr>
          <w:color w:val="000000"/>
        </w:rPr>
        <w:fldChar w:fldCharType="begin"/>
      </w:r>
      <w:r w:rsidRPr="003D56B9">
        <w:rPr>
          <w:color w:val="000000"/>
        </w:rPr>
        <w:instrText xml:space="preserve"> REF _Ref36112136 \h </w:instrText>
      </w:r>
      <w:r w:rsidR="00003BD5">
        <w:rPr>
          <w:color w:val="000000"/>
        </w:rPr>
        <w:instrText xml:space="preserve"> \* MERGEFORMAT </w:instrText>
      </w:r>
      <w:r w:rsidRPr="003D56B9">
        <w:rPr>
          <w:color w:val="000000"/>
        </w:rPr>
      </w:r>
      <w:r w:rsidRPr="003D56B9">
        <w:rPr>
          <w:color w:val="000000"/>
        </w:rPr>
        <w:fldChar w:fldCharType="separate"/>
      </w:r>
      <w:r w:rsidR="0058103E" w:rsidRPr="0058103E">
        <w:rPr>
          <w:color w:val="000000"/>
        </w:rPr>
        <w:t xml:space="preserve">Figure </w:t>
      </w:r>
      <w:r w:rsidR="0058103E" w:rsidRPr="0058103E">
        <w:rPr>
          <w:noProof/>
          <w:color w:val="000000"/>
        </w:rPr>
        <w:t>10</w:t>
      </w:r>
      <w:r w:rsidRPr="003D56B9">
        <w:rPr>
          <w:color w:val="000000"/>
          <w:lang w:val="en-AU"/>
        </w:rPr>
        <w:fldChar w:fldCharType="end"/>
      </w:r>
      <w:r w:rsidRPr="003D56B9">
        <w:rPr>
          <w:color w:val="000000"/>
        </w:rPr>
        <w:t>): a bias of -0.7 ms</w:t>
      </w:r>
      <w:r w:rsidRPr="003D56B9">
        <w:rPr>
          <w:color w:val="000000"/>
          <w:vertAlign w:val="superscript"/>
        </w:rPr>
        <w:t>-1</w:t>
      </w:r>
      <w:r w:rsidRPr="003D56B9">
        <w:rPr>
          <w:color w:val="000000"/>
        </w:rPr>
        <w:t>, RMS of 7.9 ms</w:t>
      </w:r>
      <w:r w:rsidRPr="003D56B9">
        <w:rPr>
          <w:color w:val="000000"/>
          <w:vertAlign w:val="superscript"/>
        </w:rPr>
        <w:t>-1</w:t>
      </w:r>
      <w:r w:rsidRPr="003D56B9">
        <w:rPr>
          <w:color w:val="000000"/>
        </w:rPr>
        <w:t>.</w:t>
      </w:r>
    </w:p>
    <w:p w14:paraId="08787184" w14:textId="77777777" w:rsidR="003D56B9" w:rsidRPr="003D56B9" w:rsidRDefault="003D56B9" w:rsidP="003D56B9">
      <w:pPr>
        <w:jc w:val="both"/>
        <w:rPr>
          <w:color w:val="000000"/>
        </w:rPr>
      </w:pPr>
    </w:p>
    <w:p w14:paraId="0FA77C5E" w14:textId="77777777" w:rsidR="003D56B9" w:rsidRPr="003D56B9" w:rsidRDefault="003D56B9" w:rsidP="00ED656D">
      <w:pPr>
        <w:jc w:val="center"/>
        <w:rPr>
          <w:color w:val="000000"/>
        </w:rPr>
      </w:pPr>
      <w:r w:rsidRPr="003D56B9">
        <w:rPr>
          <w:noProof/>
          <w:color w:val="000000"/>
        </w:rPr>
        <w:drawing>
          <wp:inline distT="0" distB="0" distL="0" distR="0" wp14:anchorId="276FCD19" wp14:editId="071BF41A">
            <wp:extent cx="4006721" cy="3005041"/>
            <wp:effectExtent l="0" t="0" r="0" b="5080"/>
            <wp:docPr id="16" name="Picture 1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peedDiff.png"/>
                    <pic:cNvPicPr/>
                  </pic:nvPicPr>
                  <pic:blipFill>
                    <a:blip r:embed="rId18" cstate="print">
                      <a:extLst>
                        <a:ext uri="{28A0092B-C50C-407E-A947-70E740481C1C}">
                          <a14:useLocalDpi xmlns:a14="http://schemas.microsoft.com/office/drawing/2010/main"/>
                        </a:ext>
                      </a:extLst>
                    </a:blip>
                    <a:stretch>
                      <a:fillRect/>
                    </a:stretch>
                  </pic:blipFill>
                  <pic:spPr>
                    <a:xfrm>
                      <a:off x="0" y="0"/>
                      <a:ext cx="4050745" cy="3038059"/>
                    </a:xfrm>
                    <a:prstGeom prst="rect">
                      <a:avLst/>
                    </a:prstGeom>
                  </pic:spPr>
                </pic:pic>
              </a:graphicData>
            </a:graphic>
          </wp:inline>
        </w:drawing>
      </w:r>
    </w:p>
    <w:p w14:paraId="275AEA75" w14:textId="76AD53A1" w:rsidR="003D56B9" w:rsidRPr="007B5521" w:rsidRDefault="003D56B9" w:rsidP="003D56B9">
      <w:pPr>
        <w:jc w:val="both"/>
        <w:rPr>
          <w:b/>
          <w:bCs/>
          <w:color w:val="000000"/>
          <w:sz w:val="21"/>
          <w:szCs w:val="21"/>
        </w:rPr>
      </w:pPr>
      <w:bookmarkStart w:id="21" w:name="_Ref36118768"/>
      <w:r w:rsidRPr="007B5521">
        <w:rPr>
          <w:b/>
          <w:bCs/>
          <w:color w:val="000000"/>
          <w:sz w:val="21"/>
          <w:szCs w:val="21"/>
        </w:rPr>
        <w:t xml:space="preserve">Figure </w:t>
      </w:r>
      <w:r w:rsidRPr="007B5521">
        <w:rPr>
          <w:b/>
          <w:bCs/>
          <w:color w:val="000000"/>
          <w:sz w:val="21"/>
          <w:szCs w:val="21"/>
        </w:rPr>
        <w:fldChar w:fldCharType="begin"/>
      </w:r>
      <w:r w:rsidRPr="007B5521">
        <w:rPr>
          <w:b/>
          <w:bCs/>
          <w:color w:val="000000"/>
          <w:sz w:val="21"/>
          <w:szCs w:val="21"/>
        </w:rPr>
        <w:instrText xml:space="preserve"> SEQ Figure \* ARABIC </w:instrText>
      </w:r>
      <w:r w:rsidRPr="007B5521">
        <w:rPr>
          <w:b/>
          <w:bCs/>
          <w:color w:val="000000"/>
          <w:sz w:val="21"/>
          <w:szCs w:val="21"/>
        </w:rPr>
        <w:fldChar w:fldCharType="separate"/>
      </w:r>
      <w:r w:rsidR="0058103E">
        <w:rPr>
          <w:b/>
          <w:bCs/>
          <w:noProof/>
          <w:color w:val="000000"/>
          <w:sz w:val="21"/>
          <w:szCs w:val="21"/>
        </w:rPr>
        <w:t>11</w:t>
      </w:r>
      <w:r w:rsidRPr="007B5521">
        <w:rPr>
          <w:b/>
          <w:bCs/>
          <w:color w:val="000000"/>
          <w:sz w:val="21"/>
          <w:szCs w:val="21"/>
          <w:lang w:val="en-AU"/>
        </w:rPr>
        <w:fldChar w:fldCharType="end"/>
      </w:r>
      <w:bookmarkEnd w:id="21"/>
      <w:r w:rsidRPr="007B5521">
        <w:rPr>
          <w:b/>
          <w:bCs/>
          <w:color w:val="000000"/>
          <w:sz w:val="21"/>
          <w:szCs w:val="21"/>
        </w:rPr>
        <w:t xml:space="preserve">: Histogram of speed difference for S-NPP </w:t>
      </w:r>
      <w:r w:rsidR="0033731E" w:rsidRPr="007B5521">
        <w:rPr>
          <w:b/>
          <w:bCs/>
          <w:color w:val="000000"/>
          <w:sz w:val="21"/>
          <w:szCs w:val="21"/>
        </w:rPr>
        <w:t>CrIS</w:t>
      </w:r>
      <w:r w:rsidRPr="007B5521">
        <w:rPr>
          <w:b/>
          <w:bCs/>
          <w:color w:val="000000"/>
          <w:sz w:val="21"/>
          <w:szCs w:val="21"/>
        </w:rPr>
        <w:t xml:space="preserve"> AMVs vs JPSS CrIS AMVs on 25 March 2020.</w:t>
      </w:r>
    </w:p>
    <w:p w14:paraId="65E148D8" w14:textId="77777777" w:rsidR="003D56B9" w:rsidRPr="003D56B9" w:rsidRDefault="003D56B9" w:rsidP="003D56B9">
      <w:pPr>
        <w:jc w:val="both"/>
        <w:rPr>
          <w:color w:val="000000"/>
        </w:rPr>
      </w:pPr>
    </w:p>
    <w:p w14:paraId="0EB4651B" w14:textId="77777777" w:rsidR="003D56B9" w:rsidRPr="00003BD5" w:rsidRDefault="003D56B9" w:rsidP="00003BD5">
      <w:pPr>
        <w:rPr>
          <w:u w:val="single"/>
        </w:rPr>
      </w:pPr>
      <w:bookmarkStart w:id="22" w:name="_Toc86321823"/>
      <w:r w:rsidRPr="00003BD5">
        <w:rPr>
          <w:u w:val="single"/>
        </w:rPr>
        <w:t xml:space="preserve">CrIS retrieved water vapor information </w:t>
      </w:r>
      <w:proofErr w:type="gramStart"/>
      <w:r w:rsidRPr="00003BD5">
        <w:rPr>
          <w:u w:val="single"/>
        </w:rPr>
        <w:t>content</w:t>
      </w:r>
      <w:bookmarkEnd w:id="22"/>
      <w:proofErr w:type="gramEnd"/>
    </w:p>
    <w:p w14:paraId="39978018" w14:textId="77777777" w:rsidR="003D56B9" w:rsidRPr="003D56B9" w:rsidRDefault="003D56B9" w:rsidP="003D56B9">
      <w:pPr>
        <w:jc w:val="both"/>
        <w:rPr>
          <w:color w:val="000000"/>
        </w:rPr>
      </w:pPr>
    </w:p>
    <w:p w14:paraId="0419F6E8" w14:textId="77777777" w:rsidR="003D56B9" w:rsidRPr="003D56B9" w:rsidRDefault="003D56B9" w:rsidP="007B5521">
      <w:pPr>
        <w:jc w:val="both"/>
        <w:rPr>
          <w:color w:val="000000"/>
        </w:rPr>
      </w:pPr>
      <w:r w:rsidRPr="003D56B9">
        <w:rPr>
          <w:color w:val="000000"/>
        </w:rPr>
        <w:t xml:space="preserve">To perform a meaningful evaluation of the satellite data - with the goal of obtaining realistic error estimates, information content, and resolution measures - a radiative transfer (or forward) model is used to compute radiances as well as the weighting functions at the instrument’s spectral channels from a known temperature and humidity profile. Here, we use the RTTOV (Radiative Transfer for TOVS) radiative transfer model to compute the CrIS radiance spectrum and associated temperature and water vapor weighting functions from the US. Standard Atmosphere (1976) profile for all CrIS channels at 101 pressure levels. Given an atmospheric profile of temperature, water vapor and, optionally, trace gases, </w:t>
      </w:r>
      <w:proofErr w:type="gramStart"/>
      <w:r w:rsidRPr="003D56B9">
        <w:rPr>
          <w:color w:val="000000"/>
        </w:rPr>
        <w:t>aerosols</w:t>
      </w:r>
      <w:proofErr w:type="gramEnd"/>
      <w:r w:rsidRPr="003D56B9">
        <w:rPr>
          <w:color w:val="000000"/>
        </w:rPr>
        <w:t xml:space="preserve"> and hydrometeors, together with surface parameters and a viewing geometry, RTTOV computes the top of atmosphere radiances in each of the channels of the sensor being simulated.</w:t>
      </w:r>
    </w:p>
    <w:p w14:paraId="7321E21E" w14:textId="77777777" w:rsidR="003D56B9" w:rsidRPr="003D56B9" w:rsidRDefault="003D56B9" w:rsidP="007B5521">
      <w:pPr>
        <w:jc w:val="both"/>
        <w:rPr>
          <w:color w:val="000000"/>
        </w:rPr>
      </w:pPr>
    </w:p>
    <w:p w14:paraId="75EC8FCF" w14:textId="77777777" w:rsidR="003D56B9" w:rsidRPr="003D56B9" w:rsidRDefault="003D56B9" w:rsidP="007B5521">
      <w:pPr>
        <w:jc w:val="both"/>
        <w:rPr>
          <w:color w:val="000000"/>
        </w:rPr>
      </w:pPr>
      <w:r w:rsidRPr="003D56B9">
        <w:rPr>
          <w:color w:val="000000"/>
        </w:rPr>
        <w:t xml:space="preserve">From this analysis, two primary metrics result: Information Content (IC) and Degrees of Freedom (DOF). The DOF gives the number of independent pieces of information that can be measured and indicates the improvement over the background profile; the IC describes the information gained by making a measurement (relative to the </w:t>
      </w:r>
      <w:r w:rsidRPr="003D56B9">
        <w:rPr>
          <w:i/>
          <w:color w:val="000000"/>
        </w:rPr>
        <w:t>a priori</w:t>
      </w:r>
      <w:r w:rsidRPr="003D56B9">
        <w:rPr>
          <w:color w:val="000000"/>
        </w:rPr>
        <w:t>).</w:t>
      </w:r>
    </w:p>
    <w:p w14:paraId="0F55DC3B" w14:textId="77777777" w:rsidR="003D56B9" w:rsidRPr="003D56B9" w:rsidRDefault="003D56B9" w:rsidP="007B5521">
      <w:pPr>
        <w:jc w:val="both"/>
        <w:rPr>
          <w:color w:val="000000"/>
        </w:rPr>
      </w:pPr>
    </w:p>
    <w:p w14:paraId="78C922B7" w14:textId="77777777" w:rsidR="0058103E" w:rsidRPr="0058103E" w:rsidRDefault="003D56B9" w:rsidP="007B5521">
      <w:pPr>
        <w:jc w:val="both"/>
        <w:rPr>
          <w:color w:val="000000"/>
        </w:rPr>
      </w:pPr>
      <w:r w:rsidRPr="003D56B9">
        <w:rPr>
          <w:color w:val="000000"/>
        </w:rPr>
        <w:t xml:space="preserve">The water vapor Information Content for CrIS, expressed in ‘bits’, is listed in the second row in </w:t>
      </w:r>
      <w:r w:rsidRPr="003D56B9">
        <w:rPr>
          <w:color w:val="000000"/>
        </w:rPr>
        <w:fldChar w:fldCharType="begin"/>
      </w:r>
      <w:r w:rsidRPr="003D56B9">
        <w:rPr>
          <w:color w:val="000000"/>
        </w:rPr>
        <w:instrText xml:space="preserve"> REF _Ref64224303 \h  \* MERGEFORMAT </w:instrText>
      </w:r>
      <w:r w:rsidRPr="003D56B9">
        <w:rPr>
          <w:color w:val="000000"/>
        </w:rPr>
      </w:r>
      <w:r w:rsidRPr="003D56B9">
        <w:rPr>
          <w:color w:val="000000"/>
        </w:rPr>
        <w:fldChar w:fldCharType="separate"/>
      </w:r>
    </w:p>
    <w:p w14:paraId="3928F9BA" w14:textId="2BE0EDF1" w:rsidR="003D56B9" w:rsidRPr="003D56B9" w:rsidRDefault="0058103E" w:rsidP="007B5521">
      <w:pPr>
        <w:jc w:val="both"/>
        <w:rPr>
          <w:color w:val="000000"/>
        </w:rPr>
      </w:pPr>
      <w:r w:rsidRPr="0058103E">
        <w:rPr>
          <w:color w:val="000000"/>
        </w:rPr>
        <w:t>Table 2</w:t>
      </w:r>
      <w:r w:rsidR="003D56B9" w:rsidRPr="003D56B9">
        <w:rPr>
          <w:color w:val="000000"/>
          <w:lang w:val="en-AU"/>
        </w:rPr>
        <w:fldChar w:fldCharType="end"/>
      </w:r>
      <w:r w:rsidR="003D56B9" w:rsidRPr="003D56B9">
        <w:rPr>
          <w:color w:val="000000"/>
        </w:rPr>
        <w:t xml:space="preserve"> for three pressure layers and the total IC. These values can be directly compared with the IC from a different instrument, for example ATMS which is discussed in the next section. </w:t>
      </w:r>
    </w:p>
    <w:p w14:paraId="74012B69" w14:textId="77777777" w:rsidR="003D56B9" w:rsidRPr="003D56B9" w:rsidRDefault="003D56B9" w:rsidP="007B5521">
      <w:pPr>
        <w:jc w:val="both"/>
        <w:rPr>
          <w:b/>
          <w:bCs/>
          <w:color w:val="000000"/>
        </w:rPr>
      </w:pPr>
      <w:bookmarkStart w:id="23" w:name="_Ref64224303"/>
    </w:p>
    <w:p w14:paraId="6BEB48FD" w14:textId="6F2FE5AF" w:rsidR="003D56B9" w:rsidRPr="007B5521" w:rsidRDefault="003D56B9" w:rsidP="007B5521">
      <w:pPr>
        <w:jc w:val="both"/>
        <w:rPr>
          <w:b/>
          <w:bCs/>
          <w:color w:val="000000"/>
          <w:sz w:val="21"/>
          <w:szCs w:val="21"/>
        </w:rPr>
      </w:pPr>
      <w:r w:rsidRPr="007B5521">
        <w:rPr>
          <w:b/>
          <w:bCs/>
          <w:color w:val="000000"/>
          <w:sz w:val="21"/>
          <w:szCs w:val="21"/>
        </w:rPr>
        <w:t xml:space="preserve">Table </w:t>
      </w:r>
      <w:r w:rsidRPr="007B5521">
        <w:rPr>
          <w:b/>
          <w:bCs/>
          <w:color w:val="000000"/>
          <w:sz w:val="21"/>
          <w:szCs w:val="21"/>
        </w:rPr>
        <w:fldChar w:fldCharType="begin"/>
      </w:r>
      <w:r w:rsidRPr="007B5521">
        <w:rPr>
          <w:b/>
          <w:bCs/>
          <w:color w:val="000000"/>
          <w:sz w:val="21"/>
          <w:szCs w:val="21"/>
        </w:rPr>
        <w:instrText xml:space="preserve"> SEQ Table \* ARABIC </w:instrText>
      </w:r>
      <w:r w:rsidRPr="007B5521">
        <w:rPr>
          <w:b/>
          <w:bCs/>
          <w:color w:val="000000"/>
          <w:sz w:val="21"/>
          <w:szCs w:val="21"/>
        </w:rPr>
        <w:fldChar w:fldCharType="separate"/>
      </w:r>
      <w:r w:rsidR="0058103E">
        <w:rPr>
          <w:b/>
          <w:bCs/>
          <w:noProof/>
          <w:color w:val="000000"/>
          <w:sz w:val="21"/>
          <w:szCs w:val="21"/>
        </w:rPr>
        <w:t>2</w:t>
      </w:r>
      <w:r w:rsidRPr="007B5521">
        <w:rPr>
          <w:b/>
          <w:bCs/>
          <w:color w:val="000000"/>
          <w:sz w:val="21"/>
          <w:szCs w:val="21"/>
          <w:lang w:val="en-AU"/>
        </w:rPr>
        <w:fldChar w:fldCharType="end"/>
      </w:r>
      <w:bookmarkEnd w:id="23"/>
      <w:r w:rsidRPr="007B5521">
        <w:rPr>
          <w:b/>
          <w:bCs/>
          <w:color w:val="000000"/>
          <w:sz w:val="21"/>
          <w:szCs w:val="21"/>
        </w:rPr>
        <w:t>: CrIS water vapor retrieval Information Content (IC) and Degrees of Freedom (DOF) in three pressure layers and total of the three layers for a US Standard Atmosphere.</w:t>
      </w:r>
    </w:p>
    <w:p w14:paraId="3C5BF6D7" w14:textId="77777777" w:rsidR="003D56B9" w:rsidRPr="003D56B9" w:rsidRDefault="003D56B9" w:rsidP="003D56B9">
      <w:pPr>
        <w:jc w:val="both"/>
        <w:rPr>
          <w:b/>
          <w:bCs/>
          <w:color w:val="000000"/>
        </w:rPr>
      </w:pPr>
    </w:p>
    <w:tbl>
      <w:tblPr>
        <w:tblW w:w="780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90"/>
        <w:gridCol w:w="1665"/>
        <w:gridCol w:w="1596"/>
        <w:gridCol w:w="1716"/>
        <w:gridCol w:w="1440"/>
      </w:tblGrid>
      <w:tr w:rsidR="003D56B9" w:rsidRPr="003D56B9" w14:paraId="19C7B187" w14:textId="77777777" w:rsidTr="00BD4826">
        <w:trPr>
          <w:jc w:val="center"/>
        </w:trPr>
        <w:tc>
          <w:tcPr>
            <w:tcW w:w="1390" w:type="dxa"/>
            <w:tcBorders>
              <w:bottom w:val="single" w:sz="4" w:space="0" w:color="000000"/>
            </w:tcBorders>
            <w:shd w:val="clear" w:color="auto" w:fill="FFF2CC"/>
          </w:tcPr>
          <w:p w14:paraId="2F19635C" w14:textId="77777777" w:rsidR="003D56B9" w:rsidRPr="003D56B9" w:rsidRDefault="003D56B9" w:rsidP="003D56B9">
            <w:pPr>
              <w:jc w:val="both"/>
              <w:rPr>
                <w:color w:val="000000"/>
              </w:rPr>
            </w:pPr>
            <w:r w:rsidRPr="003D56B9">
              <w:rPr>
                <w:color w:val="000000"/>
              </w:rPr>
              <w:t>Standard Atmosphere</w:t>
            </w:r>
          </w:p>
        </w:tc>
        <w:tc>
          <w:tcPr>
            <w:tcW w:w="1665" w:type="dxa"/>
            <w:tcBorders>
              <w:bottom w:val="single" w:sz="4" w:space="0" w:color="000000"/>
            </w:tcBorders>
            <w:shd w:val="clear" w:color="auto" w:fill="FFE599"/>
          </w:tcPr>
          <w:p w14:paraId="7C057E4F" w14:textId="77777777" w:rsidR="003D56B9" w:rsidRPr="003D56B9" w:rsidRDefault="003D56B9" w:rsidP="003D56B9">
            <w:pPr>
              <w:jc w:val="both"/>
              <w:rPr>
                <w:color w:val="000000"/>
              </w:rPr>
            </w:pPr>
            <w:r w:rsidRPr="003D56B9">
              <w:rPr>
                <w:color w:val="000000"/>
              </w:rPr>
              <w:t xml:space="preserve">WV </w:t>
            </w:r>
            <w:r w:rsidRPr="003D56B9">
              <w:rPr>
                <w:color w:val="000000"/>
              </w:rPr>
              <w:br/>
              <w:t>100-400 hPa</w:t>
            </w:r>
          </w:p>
        </w:tc>
        <w:tc>
          <w:tcPr>
            <w:tcW w:w="1596" w:type="dxa"/>
            <w:tcBorders>
              <w:bottom w:val="single" w:sz="4" w:space="0" w:color="000000"/>
            </w:tcBorders>
            <w:shd w:val="clear" w:color="auto" w:fill="FFE599"/>
          </w:tcPr>
          <w:p w14:paraId="79CB9E3F" w14:textId="77777777" w:rsidR="003D56B9" w:rsidRPr="003D56B9" w:rsidRDefault="003D56B9" w:rsidP="003D56B9">
            <w:pPr>
              <w:jc w:val="both"/>
              <w:rPr>
                <w:color w:val="000000"/>
              </w:rPr>
            </w:pPr>
            <w:r w:rsidRPr="003D56B9">
              <w:rPr>
                <w:color w:val="000000"/>
              </w:rPr>
              <w:t xml:space="preserve">WV </w:t>
            </w:r>
            <w:r w:rsidRPr="003D56B9">
              <w:rPr>
                <w:color w:val="000000"/>
              </w:rPr>
              <w:br/>
              <w:t>400-700 hPa</w:t>
            </w:r>
          </w:p>
        </w:tc>
        <w:tc>
          <w:tcPr>
            <w:tcW w:w="1716" w:type="dxa"/>
            <w:tcBorders>
              <w:bottom w:val="single" w:sz="4" w:space="0" w:color="000000"/>
            </w:tcBorders>
            <w:shd w:val="clear" w:color="auto" w:fill="FFE599"/>
          </w:tcPr>
          <w:p w14:paraId="1382D957" w14:textId="77777777" w:rsidR="003D56B9" w:rsidRPr="003D56B9" w:rsidRDefault="003D56B9" w:rsidP="003D56B9">
            <w:pPr>
              <w:jc w:val="both"/>
              <w:rPr>
                <w:color w:val="000000"/>
              </w:rPr>
            </w:pPr>
            <w:r w:rsidRPr="003D56B9">
              <w:rPr>
                <w:color w:val="000000"/>
              </w:rPr>
              <w:t xml:space="preserve">WV </w:t>
            </w:r>
            <w:r w:rsidRPr="003D56B9">
              <w:rPr>
                <w:color w:val="000000"/>
              </w:rPr>
              <w:br/>
              <w:t>700-1000 hPa</w:t>
            </w:r>
          </w:p>
        </w:tc>
        <w:tc>
          <w:tcPr>
            <w:tcW w:w="1440" w:type="dxa"/>
            <w:tcBorders>
              <w:bottom w:val="single" w:sz="4" w:space="0" w:color="000000"/>
            </w:tcBorders>
            <w:shd w:val="clear" w:color="auto" w:fill="FFE599"/>
          </w:tcPr>
          <w:p w14:paraId="1DD89B3A" w14:textId="77777777" w:rsidR="003D56B9" w:rsidRPr="003D56B9" w:rsidRDefault="003D56B9" w:rsidP="003D56B9">
            <w:pPr>
              <w:jc w:val="both"/>
              <w:rPr>
                <w:color w:val="000000"/>
              </w:rPr>
            </w:pPr>
            <w:r w:rsidRPr="003D56B9">
              <w:rPr>
                <w:color w:val="000000"/>
              </w:rPr>
              <w:t xml:space="preserve">WV </w:t>
            </w:r>
            <w:r w:rsidRPr="003D56B9">
              <w:rPr>
                <w:color w:val="000000"/>
              </w:rPr>
              <w:br/>
              <w:t>Total</w:t>
            </w:r>
          </w:p>
        </w:tc>
      </w:tr>
      <w:tr w:rsidR="003D56B9" w:rsidRPr="003D56B9" w14:paraId="4EC10CBF" w14:textId="77777777" w:rsidTr="00BD4826">
        <w:trPr>
          <w:jc w:val="center"/>
        </w:trPr>
        <w:tc>
          <w:tcPr>
            <w:tcW w:w="1390" w:type="dxa"/>
            <w:tcBorders>
              <w:bottom w:val="single" w:sz="4" w:space="0" w:color="000000"/>
            </w:tcBorders>
            <w:shd w:val="clear" w:color="auto" w:fill="D9E2F3"/>
          </w:tcPr>
          <w:p w14:paraId="1CF23707" w14:textId="77777777" w:rsidR="003D56B9" w:rsidRPr="003D56B9" w:rsidRDefault="003D56B9" w:rsidP="003D56B9">
            <w:pPr>
              <w:jc w:val="both"/>
              <w:rPr>
                <w:color w:val="000000"/>
              </w:rPr>
            </w:pPr>
            <w:r w:rsidRPr="003D56B9">
              <w:rPr>
                <w:color w:val="000000"/>
              </w:rPr>
              <w:t>Information Content</w:t>
            </w:r>
          </w:p>
        </w:tc>
        <w:tc>
          <w:tcPr>
            <w:tcW w:w="1665" w:type="dxa"/>
            <w:tcBorders>
              <w:bottom w:val="single" w:sz="4" w:space="0" w:color="000000"/>
            </w:tcBorders>
            <w:shd w:val="clear" w:color="auto" w:fill="D9E2F3"/>
            <w:vAlign w:val="center"/>
          </w:tcPr>
          <w:p w14:paraId="1335B6C0" w14:textId="77777777" w:rsidR="003D56B9" w:rsidRPr="003D56B9" w:rsidRDefault="003D56B9" w:rsidP="003D56B9">
            <w:pPr>
              <w:jc w:val="both"/>
              <w:rPr>
                <w:color w:val="000000"/>
              </w:rPr>
            </w:pPr>
            <w:r w:rsidRPr="003D56B9">
              <w:rPr>
                <w:color w:val="000000"/>
              </w:rPr>
              <w:t>12.99</w:t>
            </w:r>
          </w:p>
        </w:tc>
        <w:tc>
          <w:tcPr>
            <w:tcW w:w="1596" w:type="dxa"/>
            <w:tcBorders>
              <w:bottom w:val="single" w:sz="4" w:space="0" w:color="000000"/>
            </w:tcBorders>
            <w:shd w:val="clear" w:color="auto" w:fill="D9E2F3"/>
            <w:vAlign w:val="center"/>
          </w:tcPr>
          <w:p w14:paraId="0EB0A7DD" w14:textId="77777777" w:rsidR="003D56B9" w:rsidRPr="003D56B9" w:rsidRDefault="003D56B9" w:rsidP="003D56B9">
            <w:pPr>
              <w:jc w:val="both"/>
              <w:rPr>
                <w:color w:val="000000"/>
              </w:rPr>
            </w:pPr>
            <w:r w:rsidRPr="003D56B9">
              <w:rPr>
                <w:color w:val="000000"/>
              </w:rPr>
              <w:t>17.92</w:t>
            </w:r>
          </w:p>
        </w:tc>
        <w:tc>
          <w:tcPr>
            <w:tcW w:w="1716" w:type="dxa"/>
            <w:tcBorders>
              <w:bottom w:val="single" w:sz="4" w:space="0" w:color="000000"/>
            </w:tcBorders>
            <w:shd w:val="clear" w:color="auto" w:fill="D9E2F3"/>
            <w:vAlign w:val="center"/>
          </w:tcPr>
          <w:p w14:paraId="2A248109" w14:textId="77777777" w:rsidR="003D56B9" w:rsidRPr="003D56B9" w:rsidRDefault="003D56B9" w:rsidP="003D56B9">
            <w:pPr>
              <w:jc w:val="both"/>
              <w:rPr>
                <w:color w:val="000000"/>
              </w:rPr>
            </w:pPr>
            <w:r w:rsidRPr="003D56B9">
              <w:rPr>
                <w:color w:val="000000"/>
              </w:rPr>
              <w:t>13.17</w:t>
            </w:r>
          </w:p>
        </w:tc>
        <w:tc>
          <w:tcPr>
            <w:tcW w:w="1440" w:type="dxa"/>
            <w:tcBorders>
              <w:bottom w:val="single" w:sz="4" w:space="0" w:color="000000"/>
            </w:tcBorders>
            <w:shd w:val="clear" w:color="auto" w:fill="D9E2F3"/>
            <w:vAlign w:val="center"/>
          </w:tcPr>
          <w:p w14:paraId="5576EF24" w14:textId="77777777" w:rsidR="003D56B9" w:rsidRPr="003D56B9" w:rsidRDefault="003D56B9" w:rsidP="003D56B9">
            <w:pPr>
              <w:jc w:val="both"/>
              <w:rPr>
                <w:color w:val="000000"/>
              </w:rPr>
            </w:pPr>
            <w:r w:rsidRPr="003D56B9">
              <w:rPr>
                <w:color w:val="000000"/>
              </w:rPr>
              <w:t>44.08</w:t>
            </w:r>
          </w:p>
        </w:tc>
      </w:tr>
      <w:tr w:rsidR="003D56B9" w:rsidRPr="003D56B9" w14:paraId="1002576E" w14:textId="77777777" w:rsidTr="00BD4826">
        <w:trPr>
          <w:jc w:val="center"/>
        </w:trPr>
        <w:tc>
          <w:tcPr>
            <w:tcW w:w="1390" w:type="dxa"/>
            <w:shd w:val="clear" w:color="auto" w:fill="B4C6E7"/>
          </w:tcPr>
          <w:p w14:paraId="5F12DEF7" w14:textId="77777777" w:rsidR="003D56B9" w:rsidRPr="003D56B9" w:rsidRDefault="003D56B9" w:rsidP="003D56B9">
            <w:pPr>
              <w:jc w:val="both"/>
              <w:rPr>
                <w:color w:val="000000"/>
              </w:rPr>
            </w:pPr>
            <w:r w:rsidRPr="003D56B9">
              <w:rPr>
                <w:color w:val="000000"/>
              </w:rPr>
              <w:t>Degrees of Freedom</w:t>
            </w:r>
          </w:p>
        </w:tc>
        <w:tc>
          <w:tcPr>
            <w:tcW w:w="1665" w:type="dxa"/>
            <w:shd w:val="clear" w:color="auto" w:fill="B4C6E7"/>
            <w:vAlign w:val="center"/>
          </w:tcPr>
          <w:p w14:paraId="720092ED" w14:textId="77777777" w:rsidR="003D56B9" w:rsidRPr="003D56B9" w:rsidRDefault="003D56B9" w:rsidP="003D56B9">
            <w:pPr>
              <w:jc w:val="both"/>
              <w:rPr>
                <w:color w:val="000000"/>
              </w:rPr>
            </w:pPr>
            <w:r w:rsidRPr="003D56B9">
              <w:rPr>
                <w:color w:val="000000"/>
              </w:rPr>
              <w:t>2.45</w:t>
            </w:r>
          </w:p>
        </w:tc>
        <w:tc>
          <w:tcPr>
            <w:tcW w:w="1596" w:type="dxa"/>
            <w:shd w:val="clear" w:color="auto" w:fill="B4C6E7"/>
            <w:vAlign w:val="center"/>
          </w:tcPr>
          <w:p w14:paraId="1B118F34" w14:textId="77777777" w:rsidR="003D56B9" w:rsidRPr="003D56B9" w:rsidRDefault="003D56B9" w:rsidP="003D56B9">
            <w:pPr>
              <w:jc w:val="both"/>
              <w:rPr>
                <w:color w:val="000000"/>
              </w:rPr>
            </w:pPr>
            <w:r w:rsidRPr="003D56B9">
              <w:rPr>
                <w:color w:val="000000"/>
              </w:rPr>
              <w:t>2.42</w:t>
            </w:r>
          </w:p>
        </w:tc>
        <w:tc>
          <w:tcPr>
            <w:tcW w:w="1716" w:type="dxa"/>
            <w:shd w:val="clear" w:color="auto" w:fill="B4C6E7"/>
            <w:vAlign w:val="center"/>
          </w:tcPr>
          <w:p w14:paraId="0BAF702C" w14:textId="77777777" w:rsidR="003D56B9" w:rsidRPr="003D56B9" w:rsidRDefault="003D56B9" w:rsidP="003D56B9">
            <w:pPr>
              <w:jc w:val="both"/>
              <w:rPr>
                <w:color w:val="000000"/>
              </w:rPr>
            </w:pPr>
            <w:r w:rsidRPr="003D56B9">
              <w:rPr>
                <w:color w:val="000000"/>
              </w:rPr>
              <w:t>2.07</w:t>
            </w:r>
          </w:p>
        </w:tc>
        <w:tc>
          <w:tcPr>
            <w:tcW w:w="1440" w:type="dxa"/>
            <w:shd w:val="clear" w:color="auto" w:fill="B4C6E7"/>
            <w:vAlign w:val="center"/>
          </w:tcPr>
          <w:p w14:paraId="646EF6E3" w14:textId="77777777" w:rsidR="003D56B9" w:rsidRPr="003D56B9" w:rsidRDefault="003D56B9" w:rsidP="003D56B9">
            <w:pPr>
              <w:jc w:val="both"/>
              <w:rPr>
                <w:color w:val="000000"/>
              </w:rPr>
            </w:pPr>
            <w:r w:rsidRPr="003D56B9">
              <w:rPr>
                <w:color w:val="000000"/>
              </w:rPr>
              <w:t>6.94</w:t>
            </w:r>
          </w:p>
        </w:tc>
      </w:tr>
    </w:tbl>
    <w:p w14:paraId="44E0DF31" w14:textId="77777777" w:rsidR="003D56B9" w:rsidRPr="003D56B9" w:rsidRDefault="003D56B9" w:rsidP="003D56B9">
      <w:pPr>
        <w:jc w:val="both"/>
        <w:rPr>
          <w:color w:val="000000"/>
        </w:rPr>
      </w:pPr>
    </w:p>
    <w:p w14:paraId="6F1E07EA" w14:textId="77777777" w:rsidR="0058103E" w:rsidRPr="0058103E" w:rsidRDefault="003D56B9" w:rsidP="007B5521">
      <w:pPr>
        <w:jc w:val="both"/>
        <w:rPr>
          <w:color w:val="000000"/>
        </w:rPr>
      </w:pPr>
      <w:r w:rsidRPr="003D56B9">
        <w:rPr>
          <w:color w:val="000000"/>
        </w:rPr>
        <w:t>The Degrees of Freedom for CrIS (last row in</w:t>
      </w:r>
      <w:r w:rsidRPr="003D56B9">
        <w:rPr>
          <w:color w:val="000000"/>
        </w:rPr>
        <w:fldChar w:fldCharType="begin"/>
      </w:r>
      <w:r w:rsidRPr="003D56B9">
        <w:rPr>
          <w:color w:val="000000"/>
        </w:rPr>
        <w:instrText xml:space="preserve"> REF _Ref64224303 \h  \* MERGEFORMAT </w:instrText>
      </w:r>
      <w:r w:rsidRPr="003D56B9">
        <w:rPr>
          <w:color w:val="000000"/>
        </w:rPr>
      </w:r>
      <w:r w:rsidRPr="003D56B9">
        <w:rPr>
          <w:color w:val="000000"/>
        </w:rPr>
        <w:fldChar w:fldCharType="separate"/>
      </w:r>
    </w:p>
    <w:p w14:paraId="6B88C286" w14:textId="4011DDE6" w:rsidR="003D56B9" w:rsidRPr="003D56B9" w:rsidRDefault="0058103E" w:rsidP="003D56B9">
      <w:pPr>
        <w:jc w:val="both"/>
        <w:rPr>
          <w:color w:val="000000"/>
        </w:rPr>
      </w:pPr>
      <w:r w:rsidRPr="0058103E">
        <w:rPr>
          <w:color w:val="000000"/>
        </w:rPr>
        <w:t>Table 2</w:t>
      </w:r>
      <w:r w:rsidR="003D56B9" w:rsidRPr="003D56B9">
        <w:rPr>
          <w:color w:val="000000"/>
          <w:lang w:val="en-AU"/>
        </w:rPr>
        <w:fldChar w:fldCharType="end"/>
      </w:r>
      <w:r w:rsidR="003D56B9" w:rsidRPr="003D56B9">
        <w:rPr>
          <w:color w:val="000000"/>
        </w:rPr>
        <w:t>) provide a measure of the number of independent pieces of information in the vertical retrieval of water vapor in the three pressure layers. The DOF ranges from 2 to 2.4 in each layer. So, even though the retrieval algorithm provides water vapor on more than 50 pressure levels from 100 to 1000 hPa, there are only about 7 levels of independent information, which could be used in the quality control step to thin the AMVs in the vertical, as assimilation in NWP models assume the data are spatially uncorrelated.</w:t>
      </w:r>
    </w:p>
    <w:p w14:paraId="76767CF9" w14:textId="77777777" w:rsidR="003D56B9" w:rsidRDefault="003D56B9" w:rsidP="008B1C2C">
      <w:pPr>
        <w:jc w:val="both"/>
        <w:rPr>
          <w:color w:val="000000"/>
          <w:lang w:val="en-AU"/>
        </w:rPr>
      </w:pPr>
    </w:p>
    <w:p w14:paraId="499C7C4D" w14:textId="66320902" w:rsidR="00003BD5" w:rsidRDefault="00003BD5">
      <w:pPr>
        <w:rPr>
          <w:color w:val="000000"/>
          <w:lang w:val="en-AU"/>
        </w:rPr>
      </w:pPr>
      <w:r>
        <w:rPr>
          <w:color w:val="000000"/>
          <w:lang w:val="en-AU"/>
        </w:rPr>
        <w:br w:type="page"/>
      </w:r>
    </w:p>
    <w:p w14:paraId="6B98D3E9" w14:textId="5DF185B7" w:rsidR="00707E62" w:rsidRDefault="00707E62" w:rsidP="007D2B4F">
      <w:pPr>
        <w:pStyle w:val="Heading3"/>
        <w:rPr>
          <w:lang w:val="en-AU"/>
        </w:rPr>
      </w:pPr>
      <w:bookmarkStart w:id="24" w:name="_Toc145139559"/>
      <w:r>
        <w:rPr>
          <w:lang w:val="en-AU"/>
        </w:rPr>
        <w:lastRenderedPageBreak/>
        <w:t>IASI retrieval winds</w:t>
      </w:r>
      <w:bookmarkEnd w:id="24"/>
    </w:p>
    <w:p w14:paraId="3F4A3DF6" w14:textId="77777777" w:rsidR="00707E62" w:rsidRDefault="00707E62" w:rsidP="008B1C2C">
      <w:pPr>
        <w:jc w:val="both"/>
        <w:rPr>
          <w:color w:val="000000"/>
          <w:lang w:val="en-AU"/>
        </w:rPr>
      </w:pPr>
    </w:p>
    <w:p w14:paraId="61E31471" w14:textId="65466ABB" w:rsidR="00707E62" w:rsidRDefault="00676A42" w:rsidP="008B1C2C">
      <w:pPr>
        <w:jc w:val="both"/>
        <w:rPr>
          <w:color w:val="000000"/>
          <w:lang w:val="en-AU"/>
        </w:rPr>
      </w:pPr>
      <w:r>
        <w:rPr>
          <w:color w:val="000000"/>
          <w:lang w:val="en-AU"/>
        </w:rPr>
        <w:t xml:space="preserve">The algorithm developed for AIRS and CrIS was adapted for use with IASI. </w:t>
      </w:r>
      <w:r w:rsidR="00291BE5">
        <w:rPr>
          <w:color w:val="000000"/>
          <w:lang w:val="en-AU"/>
        </w:rPr>
        <w:t xml:space="preserve">An example humidity image with wind barbs is shown in </w:t>
      </w:r>
      <w:r w:rsidR="00291BE5" w:rsidRPr="00291BE5">
        <w:rPr>
          <w:color w:val="000000"/>
          <w:lang w:val="en-AU"/>
        </w:rPr>
        <w:fldChar w:fldCharType="begin"/>
      </w:r>
      <w:r w:rsidR="00291BE5" w:rsidRPr="00291BE5">
        <w:rPr>
          <w:color w:val="000000"/>
          <w:lang w:val="en-AU"/>
        </w:rPr>
        <w:instrText xml:space="preserve"> REF _Ref145139201 \h </w:instrText>
      </w:r>
      <w:r w:rsidR="00291BE5" w:rsidRPr="00291BE5">
        <w:rPr>
          <w:color w:val="000000"/>
          <w:lang w:val="en-AU"/>
        </w:rPr>
      </w:r>
      <w:r w:rsidR="00291BE5">
        <w:rPr>
          <w:color w:val="000000"/>
          <w:lang w:val="en-AU"/>
        </w:rPr>
        <w:instrText xml:space="preserve"> \* MERGEFORMAT </w:instrText>
      </w:r>
      <w:r w:rsidR="00291BE5" w:rsidRPr="00291BE5">
        <w:rPr>
          <w:color w:val="000000"/>
          <w:lang w:val="en-AU"/>
        </w:rPr>
        <w:fldChar w:fldCharType="separate"/>
      </w:r>
      <w:r w:rsidR="0058103E" w:rsidRPr="0058103E">
        <w:t xml:space="preserve">Figure </w:t>
      </w:r>
      <w:r w:rsidR="0058103E" w:rsidRPr="0058103E">
        <w:rPr>
          <w:noProof/>
        </w:rPr>
        <w:t>12</w:t>
      </w:r>
      <w:r w:rsidR="00291BE5" w:rsidRPr="00291BE5">
        <w:rPr>
          <w:color w:val="000000"/>
          <w:lang w:val="en-AU"/>
        </w:rPr>
        <w:fldChar w:fldCharType="end"/>
      </w:r>
      <w:r w:rsidR="00291BE5">
        <w:rPr>
          <w:color w:val="000000"/>
          <w:lang w:val="en-AU"/>
        </w:rPr>
        <w:t xml:space="preserve">. </w:t>
      </w:r>
      <w:r>
        <w:rPr>
          <w:color w:val="000000"/>
          <w:lang w:val="en-AU"/>
        </w:rPr>
        <w:t>A GFS experiment was run from 01 April to 07 May 2014</w:t>
      </w:r>
      <w:r w:rsidR="00291BE5">
        <w:rPr>
          <w:color w:val="000000"/>
          <w:lang w:val="en-AU"/>
        </w:rPr>
        <w:t>, which showed primarily a neutral impact in the scorecard (</w:t>
      </w:r>
      <w:r w:rsidR="00291BE5">
        <w:rPr>
          <w:color w:val="000000"/>
          <w:lang w:val="en-AU"/>
        </w:rPr>
        <w:fldChar w:fldCharType="begin"/>
      </w:r>
      <w:r w:rsidR="00291BE5">
        <w:rPr>
          <w:color w:val="000000"/>
          <w:lang w:val="en-AU"/>
        </w:rPr>
        <w:instrText xml:space="preserve"> REF _Ref145139277 \h </w:instrText>
      </w:r>
      <w:r w:rsidR="00291BE5">
        <w:rPr>
          <w:color w:val="000000"/>
          <w:lang w:val="en-AU"/>
        </w:rPr>
      </w:r>
      <w:r w:rsidR="00291BE5">
        <w:rPr>
          <w:color w:val="000000"/>
          <w:lang w:val="en-AU"/>
        </w:rPr>
        <w:fldChar w:fldCharType="separate"/>
      </w:r>
      <w:r w:rsidR="0058103E" w:rsidRPr="00291BE5">
        <w:rPr>
          <w:sz w:val="21"/>
          <w:szCs w:val="21"/>
        </w:rPr>
        <w:t xml:space="preserve">Figure </w:t>
      </w:r>
      <w:r w:rsidR="0058103E">
        <w:rPr>
          <w:noProof/>
          <w:sz w:val="21"/>
          <w:szCs w:val="21"/>
        </w:rPr>
        <w:t>13</w:t>
      </w:r>
      <w:r w:rsidR="00291BE5">
        <w:rPr>
          <w:color w:val="000000"/>
          <w:lang w:val="en-AU"/>
        </w:rPr>
        <w:fldChar w:fldCharType="end"/>
      </w:r>
      <w:r w:rsidR="00291BE5">
        <w:rPr>
          <w:color w:val="000000"/>
          <w:lang w:val="en-AU"/>
        </w:rPr>
        <w:t>).</w:t>
      </w:r>
    </w:p>
    <w:p w14:paraId="3EF2E704" w14:textId="77777777" w:rsidR="00291BE5" w:rsidRDefault="00291BE5" w:rsidP="008B1C2C">
      <w:pPr>
        <w:jc w:val="both"/>
        <w:rPr>
          <w:color w:val="000000"/>
          <w:lang w:val="en-AU"/>
        </w:rPr>
      </w:pPr>
    </w:p>
    <w:p w14:paraId="35C31EEE" w14:textId="77777777" w:rsidR="00291BE5" w:rsidRDefault="00291BE5" w:rsidP="008B1C2C">
      <w:pPr>
        <w:jc w:val="both"/>
        <w:rPr>
          <w:color w:val="000000"/>
          <w:lang w:val="en-AU"/>
        </w:rPr>
      </w:pPr>
    </w:p>
    <w:p w14:paraId="50E5E8F8" w14:textId="774C6102" w:rsidR="00291BE5" w:rsidRDefault="00291BE5" w:rsidP="00291BE5">
      <w:pPr>
        <w:jc w:val="center"/>
        <w:rPr>
          <w:color w:val="000000"/>
          <w:lang w:val="en-AU"/>
        </w:rPr>
      </w:pPr>
      <w:r w:rsidRPr="00291BE5">
        <w:rPr>
          <w:color w:val="000000"/>
        </w:rPr>
        <w:drawing>
          <wp:inline distT="0" distB="0" distL="0" distR="0" wp14:anchorId="4832825C" wp14:editId="4043BBFD">
            <wp:extent cx="4207013" cy="4207013"/>
            <wp:effectExtent l="12700" t="12700" r="9525" b="9525"/>
            <wp:docPr id="237138197" name="Picture 237138197" descr="NIASI.20140504.18385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descr="NIASI.20140504.183854.GIF"/>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flipH="1">
                      <a:off x="0" y="0"/>
                      <a:ext cx="4220350" cy="4220350"/>
                    </a:xfrm>
                    <a:prstGeom prst="rect">
                      <a:avLst/>
                    </a:prstGeom>
                    <a:ln>
                      <a:solidFill>
                        <a:schemeClr val="tx1"/>
                      </a:solidFill>
                    </a:ln>
                  </pic:spPr>
                </pic:pic>
              </a:graphicData>
            </a:graphic>
          </wp:inline>
        </w:drawing>
      </w:r>
    </w:p>
    <w:p w14:paraId="02E2C93E" w14:textId="7BFC9E94" w:rsidR="00291BE5" w:rsidRPr="00291BE5" w:rsidRDefault="00291BE5" w:rsidP="00291BE5">
      <w:pPr>
        <w:pStyle w:val="Caption"/>
        <w:spacing w:before="0" w:after="0"/>
        <w:jc w:val="both"/>
        <w:rPr>
          <w:sz w:val="21"/>
          <w:szCs w:val="21"/>
        </w:rPr>
      </w:pPr>
      <w:bookmarkStart w:id="25" w:name="_Ref145139201"/>
      <w:r w:rsidRPr="00291BE5">
        <w:rPr>
          <w:sz w:val="21"/>
          <w:szCs w:val="21"/>
        </w:rPr>
        <w:t xml:space="preserve">Figure </w:t>
      </w:r>
      <w:r w:rsidRPr="00291BE5">
        <w:rPr>
          <w:sz w:val="21"/>
          <w:szCs w:val="21"/>
        </w:rPr>
        <w:fldChar w:fldCharType="begin"/>
      </w:r>
      <w:r w:rsidRPr="00291BE5">
        <w:rPr>
          <w:sz w:val="21"/>
          <w:szCs w:val="21"/>
        </w:rPr>
        <w:instrText xml:space="preserve"> SEQ Figure \* ARABIC </w:instrText>
      </w:r>
      <w:r w:rsidRPr="00291BE5">
        <w:rPr>
          <w:sz w:val="21"/>
          <w:szCs w:val="21"/>
        </w:rPr>
        <w:fldChar w:fldCharType="separate"/>
      </w:r>
      <w:r w:rsidR="0058103E">
        <w:rPr>
          <w:noProof/>
          <w:sz w:val="21"/>
          <w:szCs w:val="21"/>
        </w:rPr>
        <w:t>12</w:t>
      </w:r>
      <w:r w:rsidRPr="00291BE5">
        <w:rPr>
          <w:sz w:val="21"/>
          <w:szCs w:val="21"/>
        </w:rPr>
        <w:fldChar w:fldCharType="end"/>
      </w:r>
      <w:bookmarkEnd w:id="25"/>
      <w:r w:rsidRPr="00291BE5">
        <w:rPr>
          <w:sz w:val="21"/>
          <w:szCs w:val="21"/>
        </w:rPr>
        <w:t xml:space="preserve">: </w:t>
      </w:r>
      <w:r w:rsidRPr="00291BE5">
        <w:rPr>
          <w:sz w:val="21"/>
          <w:szCs w:val="21"/>
        </w:rPr>
        <w:t xml:space="preserve">All IASI retrieval AMVs displayed on a 400 hPa IASI retrieved moisture field 4 May 2014 </w:t>
      </w:r>
      <w:r>
        <w:rPr>
          <w:sz w:val="21"/>
          <w:szCs w:val="21"/>
        </w:rPr>
        <w:br/>
      </w:r>
      <w:r w:rsidRPr="00291BE5">
        <w:rPr>
          <w:sz w:val="21"/>
          <w:szCs w:val="21"/>
        </w:rPr>
        <w:t>1838 UTC</w:t>
      </w:r>
      <w:r>
        <w:rPr>
          <w:sz w:val="21"/>
          <w:szCs w:val="21"/>
        </w:rPr>
        <w:t>. The winds are color-coded as 400 to 700 hPa (cyan), and above 400 hPa (magenta).</w:t>
      </w:r>
    </w:p>
    <w:p w14:paraId="0A93DACC" w14:textId="497743B6" w:rsidR="00291BE5" w:rsidRDefault="00291BE5" w:rsidP="008B1C2C">
      <w:pPr>
        <w:jc w:val="both"/>
        <w:rPr>
          <w:color w:val="000000"/>
          <w:lang w:val="en-AU"/>
        </w:rPr>
      </w:pPr>
      <w:r w:rsidRPr="00291BE5">
        <w:rPr>
          <w:color w:val="000000"/>
          <w:lang w:val="en-AU"/>
        </w:rPr>
        <w:lastRenderedPageBreak/>
        <w:drawing>
          <wp:inline distT="0" distB="0" distL="0" distR="0" wp14:anchorId="7F6D692A" wp14:editId="08550896">
            <wp:extent cx="4333461" cy="7417017"/>
            <wp:effectExtent l="0" t="0" r="0" b="0"/>
            <wp:docPr id="50180216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802164" name="Picture 1" descr="A screenshot of a computer&#10;&#10;Description automatically generated"/>
                    <pic:cNvPicPr/>
                  </pic:nvPicPr>
                  <pic:blipFill>
                    <a:blip r:embed="rId20"/>
                    <a:stretch>
                      <a:fillRect/>
                    </a:stretch>
                  </pic:blipFill>
                  <pic:spPr>
                    <a:xfrm>
                      <a:off x="0" y="0"/>
                      <a:ext cx="4339915" cy="7428064"/>
                    </a:xfrm>
                    <a:prstGeom prst="rect">
                      <a:avLst/>
                    </a:prstGeom>
                  </pic:spPr>
                </pic:pic>
              </a:graphicData>
            </a:graphic>
          </wp:inline>
        </w:drawing>
      </w:r>
    </w:p>
    <w:p w14:paraId="7B83238B" w14:textId="06AC6DF7" w:rsidR="00291BE5" w:rsidRPr="00291BE5" w:rsidRDefault="00291BE5" w:rsidP="00291BE5">
      <w:pPr>
        <w:pStyle w:val="Caption"/>
        <w:rPr>
          <w:color w:val="000000"/>
          <w:sz w:val="21"/>
          <w:szCs w:val="21"/>
          <w:lang w:val="en-AU"/>
        </w:rPr>
      </w:pPr>
      <w:bookmarkStart w:id="26" w:name="_Ref145139277"/>
      <w:r w:rsidRPr="00291BE5">
        <w:rPr>
          <w:sz w:val="21"/>
          <w:szCs w:val="21"/>
        </w:rPr>
        <w:t xml:space="preserve">Figure </w:t>
      </w:r>
      <w:r w:rsidRPr="00291BE5">
        <w:rPr>
          <w:sz w:val="21"/>
          <w:szCs w:val="21"/>
        </w:rPr>
        <w:fldChar w:fldCharType="begin"/>
      </w:r>
      <w:r w:rsidRPr="00291BE5">
        <w:rPr>
          <w:sz w:val="21"/>
          <w:szCs w:val="21"/>
        </w:rPr>
        <w:instrText xml:space="preserve"> SEQ Figure \* ARABIC </w:instrText>
      </w:r>
      <w:r w:rsidRPr="00291BE5">
        <w:rPr>
          <w:sz w:val="21"/>
          <w:szCs w:val="21"/>
        </w:rPr>
        <w:fldChar w:fldCharType="separate"/>
      </w:r>
      <w:r w:rsidR="0058103E">
        <w:rPr>
          <w:noProof/>
          <w:sz w:val="21"/>
          <w:szCs w:val="21"/>
        </w:rPr>
        <w:t>13</w:t>
      </w:r>
      <w:r w:rsidRPr="00291BE5">
        <w:rPr>
          <w:sz w:val="21"/>
          <w:szCs w:val="21"/>
        </w:rPr>
        <w:fldChar w:fldCharType="end"/>
      </w:r>
      <w:bookmarkEnd w:id="26"/>
      <w:r w:rsidRPr="00291BE5">
        <w:rPr>
          <w:sz w:val="21"/>
          <w:szCs w:val="21"/>
        </w:rPr>
        <w:t>: GFS scorecard with the addition of IASI 3D winds for 10 April to 07 May 2014.</w:t>
      </w:r>
    </w:p>
    <w:p w14:paraId="13CE9A0C" w14:textId="77F877E7" w:rsidR="008555FF" w:rsidRDefault="008555FF">
      <w:pPr>
        <w:rPr>
          <w:color w:val="000000"/>
          <w:lang w:val="en-AU"/>
        </w:rPr>
      </w:pPr>
      <w:r>
        <w:rPr>
          <w:color w:val="000000"/>
          <w:lang w:val="en-AU"/>
        </w:rPr>
        <w:br w:type="page"/>
      </w:r>
    </w:p>
    <w:p w14:paraId="4D801B58" w14:textId="38EB3C02" w:rsidR="00707E62" w:rsidRDefault="00707E62" w:rsidP="007D2B4F">
      <w:pPr>
        <w:pStyle w:val="Heading3"/>
        <w:rPr>
          <w:lang w:val="en-AU"/>
        </w:rPr>
      </w:pPr>
      <w:bookmarkStart w:id="27" w:name="_Toc145139560"/>
      <w:r>
        <w:rPr>
          <w:lang w:val="en-AU"/>
        </w:rPr>
        <w:lastRenderedPageBreak/>
        <w:t>MIRS retrieval winds</w:t>
      </w:r>
      <w:bookmarkEnd w:id="27"/>
    </w:p>
    <w:p w14:paraId="5AEDDB74" w14:textId="0628D059" w:rsidR="003D5186" w:rsidRPr="003D5186" w:rsidRDefault="003D5186" w:rsidP="003D5186">
      <w:pPr>
        <w:jc w:val="both"/>
        <w:rPr>
          <w:color w:val="000000"/>
          <w:lang w:val="en"/>
        </w:rPr>
      </w:pPr>
      <w:r w:rsidRPr="003D5186">
        <w:rPr>
          <w:color w:val="000000"/>
          <w:lang w:val="en"/>
        </w:rPr>
        <w:t xml:space="preserve">The scope </w:t>
      </w:r>
      <w:r>
        <w:rPr>
          <w:color w:val="000000"/>
          <w:lang w:val="en"/>
        </w:rPr>
        <w:t>of this projects was to</w:t>
      </w:r>
      <w:r w:rsidRPr="003D5186">
        <w:rPr>
          <w:color w:val="000000"/>
          <w:lang w:val="en"/>
        </w:rPr>
        <w:t>:</w:t>
      </w:r>
    </w:p>
    <w:p w14:paraId="7208CAD4" w14:textId="78A847AF" w:rsidR="003D5186" w:rsidRPr="003D5186" w:rsidRDefault="003D5186" w:rsidP="003D5186">
      <w:pPr>
        <w:numPr>
          <w:ilvl w:val="0"/>
          <w:numId w:val="20"/>
        </w:numPr>
        <w:jc w:val="both"/>
        <w:rPr>
          <w:color w:val="000000"/>
          <w:lang w:val="en"/>
        </w:rPr>
      </w:pPr>
      <w:r w:rsidRPr="003D5186">
        <w:rPr>
          <w:color w:val="000000"/>
          <w:lang w:val="en"/>
        </w:rPr>
        <w:t xml:space="preserve">Adapt the </w:t>
      </w:r>
      <w:r>
        <w:rPr>
          <w:color w:val="000000"/>
          <w:lang w:val="en"/>
        </w:rPr>
        <w:t xml:space="preserve">existing </w:t>
      </w:r>
      <w:r w:rsidRPr="003D5186">
        <w:rPr>
          <w:color w:val="000000"/>
          <w:lang w:val="en"/>
        </w:rPr>
        <w:t>AIRS retrieval wind</w:t>
      </w:r>
      <w:r>
        <w:rPr>
          <w:color w:val="000000"/>
          <w:lang w:val="en"/>
        </w:rPr>
        <w:t xml:space="preserve"> algorithm</w:t>
      </w:r>
      <w:r w:rsidRPr="003D5186">
        <w:rPr>
          <w:color w:val="000000"/>
          <w:lang w:val="en"/>
        </w:rPr>
        <w:t xml:space="preserve"> for use with microwave retrievals,</w:t>
      </w:r>
      <w:r>
        <w:rPr>
          <w:color w:val="000000"/>
          <w:lang w:val="en"/>
        </w:rPr>
        <w:t xml:space="preserve"> in this case the MIRS product,</w:t>
      </w:r>
    </w:p>
    <w:p w14:paraId="565A111D" w14:textId="65834984" w:rsidR="003D5186" w:rsidRPr="003D5186" w:rsidRDefault="003D5186" w:rsidP="003D5186">
      <w:pPr>
        <w:numPr>
          <w:ilvl w:val="0"/>
          <w:numId w:val="20"/>
        </w:numPr>
        <w:jc w:val="both"/>
        <w:rPr>
          <w:color w:val="000000"/>
          <w:lang w:val="en"/>
        </w:rPr>
      </w:pPr>
      <w:r w:rsidRPr="003D5186">
        <w:rPr>
          <w:color w:val="000000"/>
          <w:lang w:val="en"/>
        </w:rPr>
        <w:t xml:space="preserve">Evaluate the quality of the </w:t>
      </w:r>
      <w:r>
        <w:rPr>
          <w:color w:val="000000"/>
          <w:lang w:val="en"/>
        </w:rPr>
        <w:t>MIRS</w:t>
      </w:r>
      <w:r w:rsidRPr="003D5186">
        <w:rPr>
          <w:color w:val="000000"/>
          <w:lang w:val="en"/>
        </w:rPr>
        <w:t xml:space="preserve"> AMVs as compared to other 3D winds,</w:t>
      </w:r>
    </w:p>
    <w:p w14:paraId="584F672A" w14:textId="02A6E99F" w:rsidR="003D5186" w:rsidRDefault="003D5186" w:rsidP="003D5186">
      <w:pPr>
        <w:numPr>
          <w:ilvl w:val="0"/>
          <w:numId w:val="20"/>
        </w:numPr>
        <w:jc w:val="both"/>
        <w:rPr>
          <w:color w:val="000000"/>
          <w:lang w:val="en"/>
        </w:rPr>
      </w:pPr>
      <w:r w:rsidRPr="003D5186">
        <w:rPr>
          <w:color w:val="000000"/>
          <w:lang w:val="en"/>
        </w:rPr>
        <w:t>Compute initial statistics (departures from the background) as compared to a numerical model</w:t>
      </w:r>
      <w:r>
        <w:rPr>
          <w:color w:val="000000"/>
          <w:lang w:val="en"/>
        </w:rPr>
        <w:t>.</w:t>
      </w:r>
    </w:p>
    <w:p w14:paraId="766A8264" w14:textId="77777777" w:rsidR="003D5186" w:rsidRDefault="003D5186" w:rsidP="003D5186">
      <w:pPr>
        <w:jc w:val="both"/>
        <w:rPr>
          <w:color w:val="000000"/>
          <w:lang w:val="en"/>
        </w:rPr>
      </w:pPr>
    </w:p>
    <w:p w14:paraId="12EDA6FD" w14:textId="04ABC1CC" w:rsidR="003D5186" w:rsidRPr="003D5186" w:rsidRDefault="003D5186" w:rsidP="003D5186">
      <w:pPr>
        <w:jc w:val="both"/>
        <w:rPr>
          <w:b/>
          <w:bCs/>
          <w:color w:val="000000"/>
        </w:rPr>
      </w:pPr>
      <w:r w:rsidRPr="003D5186">
        <w:rPr>
          <w:color w:val="000000"/>
          <w:lang w:val="en"/>
        </w:rPr>
        <w:t>The M</w:t>
      </w:r>
      <w:r>
        <w:rPr>
          <w:color w:val="000000"/>
          <w:lang w:val="en"/>
        </w:rPr>
        <w:t>I</w:t>
      </w:r>
      <w:r w:rsidRPr="003D5186">
        <w:rPr>
          <w:color w:val="000000"/>
          <w:lang w:val="en"/>
        </w:rPr>
        <w:t>RS product consists of vertical profiles of retrieved temperature and humidity from the ATMS instrument onboard S-NPP and NOAA-20. The</w:t>
      </w:r>
      <w:r>
        <w:rPr>
          <w:color w:val="000000"/>
          <w:lang w:val="en"/>
        </w:rPr>
        <w:t>se</w:t>
      </w:r>
      <w:r w:rsidRPr="003D5186">
        <w:rPr>
          <w:color w:val="000000"/>
          <w:lang w:val="en"/>
        </w:rPr>
        <w:t xml:space="preserve"> data </w:t>
      </w:r>
      <w:r>
        <w:rPr>
          <w:color w:val="000000"/>
          <w:lang w:val="en"/>
        </w:rPr>
        <w:t>were</w:t>
      </w:r>
      <w:r w:rsidRPr="003D5186">
        <w:rPr>
          <w:color w:val="000000"/>
          <w:lang w:val="en"/>
        </w:rPr>
        <w:t xml:space="preserve"> input to the AMV algorithm, which ran routinely from December 2019 to October 2020. </w:t>
      </w:r>
      <w:r w:rsidRPr="003D5186">
        <w:rPr>
          <w:color w:val="000000"/>
          <w:lang w:val="en"/>
        </w:rPr>
        <w:fldChar w:fldCharType="begin"/>
      </w:r>
      <w:r w:rsidRPr="003D5186">
        <w:rPr>
          <w:color w:val="000000"/>
          <w:lang w:val="en"/>
        </w:rPr>
        <w:instrText xml:space="preserve"> REF _Ref30027612 \h </w:instrText>
      </w:r>
      <w:r w:rsidR="00ED656D" w:rsidRPr="00ED656D">
        <w:rPr>
          <w:color w:val="000000"/>
          <w:lang w:val="en"/>
        </w:rPr>
        <w:instrText xml:space="preserve"> \* MERGEFORMAT </w:instrText>
      </w:r>
      <w:r w:rsidRPr="003D5186">
        <w:rPr>
          <w:color w:val="000000"/>
          <w:lang w:val="en"/>
        </w:rPr>
      </w:r>
      <w:r w:rsidRPr="003D5186">
        <w:rPr>
          <w:color w:val="000000"/>
          <w:lang w:val="en"/>
        </w:rPr>
        <w:fldChar w:fldCharType="separate"/>
      </w:r>
      <w:r w:rsidR="0058103E" w:rsidRPr="0058103E">
        <w:rPr>
          <w:color w:val="000000"/>
        </w:rPr>
        <w:t xml:space="preserve">Figure </w:t>
      </w:r>
      <w:r w:rsidR="0058103E" w:rsidRPr="0058103E">
        <w:rPr>
          <w:noProof/>
          <w:color w:val="000000"/>
        </w:rPr>
        <w:t>14</w:t>
      </w:r>
      <w:r w:rsidRPr="003D5186">
        <w:rPr>
          <w:color w:val="000000"/>
          <w:lang w:val="en"/>
        </w:rPr>
        <w:fldChar w:fldCharType="end"/>
      </w:r>
      <w:r w:rsidRPr="003D5186">
        <w:rPr>
          <w:color w:val="000000"/>
          <w:lang w:val="en"/>
        </w:rPr>
        <w:t xml:space="preserve"> depicts a single moisture retrieval level with winds from all pressure levels plotted.</w:t>
      </w:r>
    </w:p>
    <w:p w14:paraId="422BF487" w14:textId="77777777" w:rsidR="003D5186" w:rsidRPr="003D5186" w:rsidRDefault="003D5186" w:rsidP="003D5186">
      <w:pPr>
        <w:jc w:val="both"/>
        <w:rPr>
          <w:color w:val="000000"/>
          <w:lang w:val="en"/>
        </w:rPr>
      </w:pPr>
    </w:p>
    <w:p w14:paraId="2B50B6DC" w14:textId="77777777" w:rsidR="003D5186" w:rsidRPr="003D5186" w:rsidRDefault="003D5186" w:rsidP="003D5186">
      <w:pPr>
        <w:jc w:val="center"/>
        <w:rPr>
          <w:color w:val="000000"/>
        </w:rPr>
      </w:pPr>
      <w:r w:rsidRPr="003D5186">
        <w:rPr>
          <w:noProof/>
          <w:color w:val="000000"/>
        </w:rPr>
        <w:drawing>
          <wp:inline distT="0" distB="0" distL="0" distR="0" wp14:anchorId="29E56546" wp14:editId="2DBCCE49">
            <wp:extent cx="3419061" cy="3419061"/>
            <wp:effectExtent l="0" t="0" r="0" b="0"/>
            <wp:docPr id="9" name="Content Placeholder 8" descr="A picture containing map&#10;&#10;Description automatically generated">
              <a:extLst xmlns:a="http://schemas.openxmlformats.org/drawingml/2006/main">
                <a:ext uri="{FF2B5EF4-FFF2-40B4-BE49-F238E27FC236}">
                  <a16:creationId xmlns:a16="http://schemas.microsoft.com/office/drawing/2014/main" id="{1CE9689D-5602-5646-BA0A-0582FD11A4F7}"/>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 name="Content Placeholder 8" descr="A picture containing map&#10;&#10;Description automatically generated">
                      <a:extLst>
                        <a:ext uri="{FF2B5EF4-FFF2-40B4-BE49-F238E27FC236}">
                          <a16:creationId xmlns:a16="http://schemas.microsoft.com/office/drawing/2014/main" id="{1CE9689D-5602-5646-BA0A-0582FD11A4F7}"/>
                        </a:ext>
                      </a:extLst>
                    </pic:cNvPr>
                    <pic:cNvPicPr>
                      <a:picLocks noGrp="1"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3471170" cy="3471170"/>
                    </a:xfrm>
                    <a:prstGeom prst="rect">
                      <a:avLst/>
                    </a:prstGeom>
                  </pic:spPr>
                </pic:pic>
              </a:graphicData>
            </a:graphic>
          </wp:inline>
        </w:drawing>
      </w:r>
    </w:p>
    <w:p w14:paraId="5283EB44" w14:textId="422D7FCF" w:rsidR="003D5186" w:rsidRPr="007B5521" w:rsidRDefault="003D5186" w:rsidP="003D5186">
      <w:pPr>
        <w:jc w:val="both"/>
        <w:rPr>
          <w:b/>
          <w:bCs/>
          <w:color w:val="000000"/>
          <w:sz w:val="21"/>
          <w:szCs w:val="21"/>
        </w:rPr>
      </w:pPr>
      <w:bookmarkStart w:id="28" w:name="_Ref30027612"/>
      <w:r w:rsidRPr="007B5521">
        <w:rPr>
          <w:b/>
          <w:bCs/>
          <w:color w:val="000000"/>
          <w:sz w:val="21"/>
          <w:szCs w:val="21"/>
        </w:rPr>
        <w:t xml:space="preserve">Figure </w:t>
      </w:r>
      <w:r w:rsidRPr="007B5521">
        <w:rPr>
          <w:b/>
          <w:bCs/>
          <w:color w:val="000000"/>
          <w:sz w:val="21"/>
          <w:szCs w:val="21"/>
        </w:rPr>
        <w:fldChar w:fldCharType="begin"/>
      </w:r>
      <w:r w:rsidRPr="007B5521">
        <w:rPr>
          <w:b/>
          <w:bCs/>
          <w:color w:val="000000"/>
          <w:sz w:val="21"/>
          <w:szCs w:val="21"/>
        </w:rPr>
        <w:instrText xml:space="preserve"> SEQ Figure \* ARABIC </w:instrText>
      </w:r>
      <w:r w:rsidRPr="007B5521">
        <w:rPr>
          <w:b/>
          <w:bCs/>
          <w:color w:val="000000"/>
          <w:sz w:val="21"/>
          <w:szCs w:val="21"/>
        </w:rPr>
        <w:fldChar w:fldCharType="separate"/>
      </w:r>
      <w:r w:rsidR="0058103E">
        <w:rPr>
          <w:b/>
          <w:bCs/>
          <w:noProof/>
          <w:color w:val="000000"/>
          <w:sz w:val="21"/>
          <w:szCs w:val="21"/>
        </w:rPr>
        <w:t>14</w:t>
      </w:r>
      <w:r w:rsidRPr="007B5521">
        <w:rPr>
          <w:b/>
          <w:bCs/>
          <w:color w:val="000000"/>
          <w:sz w:val="21"/>
          <w:szCs w:val="21"/>
          <w:lang w:val="en"/>
        </w:rPr>
        <w:fldChar w:fldCharType="end"/>
      </w:r>
      <w:bookmarkEnd w:id="28"/>
      <w:r w:rsidRPr="007B5521">
        <w:rPr>
          <w:b/>
          <w:bCs/>
          <w:color w:val="000000"/>
          <w:sz w:val="21"/>
          <w:szCs w:val="21"/>
        </w:rPr>
        <w:t>: Humidity image from 12 December 2019 at 500 hPa as derived by the MIRS algorithm. The wind flags are from 17 pressure levels, ranging from 3</w:t>
      </w:r>
      <w:r w:rsidR="008555FF" w:rsidRPr="007B5521">
        <w:rPr>
          <w:b/>
          <w:bCs/>
          <w:color w:val="000000"/>
          <w:sz w:val="21"/>
          <w:szCs w:val="21"/>
        </w:rPr>
        <w:t>5</w:t>
      </w:r>
      <w:r w:rsidRPr="007B5521">
        <w:rPr>
          <w:b/>
          <w:bCs/>
          <w:color w:val="000000"/>
          <w:sz w:val="21"/>
          <w:szCs w:val="21"/>
        </w:rPr>
        <w:t xml:space="preserve">0 to </w:t>
      </w:r>
      <w:r w:rsidR="008555FF" w:rsidRPr="007B5521">
        <w:rPr>
          <w:b/>
          <w:bCs/>
          <w:color w:val="000000"/>
          <w:sz w:val="21"/>
          <w:szCs w:val="21"/>
        </w:rPr>
        <w:t>75</w:t>
      </w:r>
      <w:r w:rsidRPr="007B5521">
        <w:rPr>
          <w:b/>
          <w:bCs/>
          <w:color w:val="000000"/>
          <w:sz w:val="21"/>
          <w:szCs w:val="21"/>
        </w:rPr>
        <w:t>0 hPa, as derived by the winds algorithm that was developed for the AIRS retrieval winds. The wind flags are color-coded by pressure: yellow (below 700 hPa), cyan (400 to 700 hPa), and magenta (above 400 hPa).</w:t>
      </w:r>
    </w:p>
    <w:p w14:paraId="39B37756" w14:textId="77777777" w:rsidR="003D5186" w:rsidRPr="003D5186" w:rsidRDefault="003D5186" w:rsidP="003D5186">
      <w:pPr>
        <w:jc w:val="both"/>
        <w:rPr>
          <w:color w:val="000000"/>
          <w:lang w:val="en"/>
        </w:rPr>
      </w:pPr>
    </w:p>
    <w:p w14:paraId="006BE29E" w14:textId="4BA5B7B7" w:rsidR="008555FF" w:rsidRPr="008555FF" w:rsidRDefault="008555FF" w:rsidP="008555FF">
      <w:pPr>
        <w:jc w:val="both"/>
        <w:rPr>
          <w:color w:val="000000"/>
          <w:u w:val="single"/>
          <w:lang w:val="en"/>
        </w:rPr>
      </w:pPr>
      <w:r w:rsidRPr="008555FF">
        <w:rPr>
          <w:color w:val="000000"/>
          <w:u w:val="single"/>
          <w:lang w:val="en"/>
        </w:rPr>
        <w:t>M</w:t>
      </w:r>
      <w:r>
        <w:rPr>
          <w:color w:val="000000"/>
          <w:u w:val="single"/>
          <w:lang w:val="en"/>
        </w:rPr>
        <w:t>I</w:t>
      </w:r>
      <w:r w:rsidRPr="008555FF">
        <w:rPr>
          <w:color w:val="000000"/>
          <w:u w:val="single"/>
          <w:lang w:val="en"/>
        </w:rPr>
        <w:t>RS AMVs vs AIRS AMVs</w:t>
      </w:r>
    </w:p>
    <w:p w14:paraId="45E18165" w14:textId="15FAD39B" w:rsidR="008555FF" w:rsidRPr="008555FF" w:rsidRDefault="008555FF" w:rsidP="008555FF">
      <w:pPr>
        <w:jc w:val="both"/>
        <w:rPr>
          <w:color w:val="000000"/>
          <w:lang w:val="en"/>
        </w:rPr>
      </w:pPr>
      <w:r w:rsidRPr="008555FF">
        <w:rPr>
          <w:color w:val="000000"/>
          <w:lang w:val="en"/>
        </w:rPr>
        <w:t>Scatter plots of M</w:t>
      </w:r>
      <w:r>
        <w:rPr>
          <w:color w:val="000000"/>
          <w:lang w:val="en"/>
        </w:rPr>
        <w:t>I</w:t>
      </w:r>
      <w:r w:rsidRPr="008555FF">
        <w:rPr>
          <w:color w:val="000000"/>
          <w:lang w:val="en"/>
        </w:rPr>
        <w:t xml:space="preserve">RS vs AIRS AMV speed for S-NPP and NOAA-20 are shown in </w:t>
      </w:r>
      <w:r w:rsidRPr="008555FF">
        <w:rPr>
          <w:color w:val="000000"/>
          <w:lang w:val="en"/>
        </w:rPr>
        <w:fldChar w:fldCharType="begin"/>
      </w:r>
      <w:r w:rsidRPr="008555FF">
        <w:rPr>
          <w:color w:val="000000"/>
          <w:lang w:val="en"/>
        </w:rPr>
        <w:instrText xml:space="preserve"> REF _Ref63245447 \h </w:instrText>
      </w:r>
      <w:r w:rsidR="00ED656D" w:rsidRPr="00ED656D">
        <w:rPr>
          <w:color w:val="000000"/>
          <w:lang w:val="en"/>
        </w:rPr>
        <w:instrText xml:space="preserve"> \* MERGEFORMAT </w:instrText>
      </w:r>
      <w:r w:rsidRPr="008555FF">
        <w:rPr>
          <w:color w:val="000000"/>
          <w:lang w:val="en"/>
        </w:rPr>
      </w:r>
      <w:r w:rsidRPr="008555FF">
        <w:rPr>
          <w:color w:val="000000"/>
          <w:lang w:val="en"/>
        </w:rPr>
        <w:fldChar w:fldCharType="separate"/>
      </w:r>
      <w:r w:rsidR="0058103E" w:rsidRPr="0058103E">
        <w:rPr>
          <w:color w:val="000000"/>
        </w:rPr>
        <w:t xml:space="preserve">Figure </w:t>
      </w:r>
      <w:r w:rsidR="0058103E" w:rsidRPr="0058103E">
        <w:rPr>
          <w:noProof/>
          <w:color w:val="000000"/>
        </w:rPr>
        <w:t>15</w:t>
      </w:r>
      <w:r w:rsidRPr="008555FF">
        <w:rPr>
          <w:color w:val="000000"/>
          <w:lang w:val="en"/>
        </w:rPr>
        <w:fldChar w:fldCharType="end"/>
      </w:r>
      <w:r w:rsidRPr="008555FF">
        <w:rPr>
          <w:color w:val="000000"/>
          <w:lang w:val="en"/>
        </w:rPr>
        <w:t>. The mean difference in speed is near zero m</w:t>
      </w:r>
      <w:r>
        <w:rPr>
          <w:color w:val="000000"/>
          <w:lang w:val="en"/>
        </w:rPr>
        <w:t>eters per second</w:t>
      </w:r>
      <w:r w:rsidRPr="008555FF">
        <w:rPr>
          <w:color w:val="000000"/>
          <w:lang w:val="en"/>
        </w:rPr>
        <w:t>, with a reasonable RMS difference of 5.5 ms</w:t>
      </w:r>
      <w:r w:rsidRPr="008555FF">
        <w:rPr>
          <w:color w:val="000000"/>
          <w:vertAlign w:val="superscript"/>
          <w:lang w:val="en"/>
        </w:rPr>
        <w:t>-1</w:t>
      </w:r>
      <w:r w:rsidR="007B5521">
        <w:rPr>
          <w:color w:val="000000"/>
          <w:lang w:val="en"/>
        </w:rPr>
        <w:t xml:space="preserve">. </w:t>
      </w:r>
      <w:r w:rsidRPr="008555FF">
        <w:rPr>
          <w:color w:val="000000"/>
          <w:lang w:val="en"/>
        </w:rPr>
        <w:t xml:space="preserve">These statistics and plots compare favorably with what was found for AIRS vs CrIS AMVs. </w:t>
      </w:r>
    </w:p>
    <w:p w14:paraId="32A36EB4" w14:textId="77777777" w:rsidR="008555FF" w:rsidRPr="008555FF" w:rsidRDefault="008555FF" w:rsidP="008555FF">
      <w:pPr>
        <w:jc w:val="both"/>
        <w:rPr>
          <w:color w:val="000000"/>
          <w:lang w:val="en"/>
        </w:rPr>
      </w:pPr>
    </w:p>
    <w:p w14:paraId="42DAAFE7" w14:textId="77777777" w:rsidR="008555FF" w:rsidRPr="008555FF" w:rsidRDefault="008555FF" w:rsidP="008555FF">
      <w:pPr>
        <w:jc w:val="center"/>
        <w:rPr>
          <w:color w:val="000000"/>
        </w:rPr>
      </w:pPr>
      <w:r w:rsidRPr="008555FF">
        <w:rPr>
          <w:noProof/>
          <w:color w:val="000000"/>
        </w:rPr>
        <w:lastRenderedPageBreak/>
        <w:drawing>
          <wp:inline distT="0" distB="0" distL="0" distR="0" wp14:anchorId="7A7B5A05" wp14:editId="3CFEE8E0">
            <wp:extent cx="2626242" cy="2456325"/>
            <wp:effectExtent l="0" t="0" r="3175" b="0"/>
            <wp:docPr id="5" name="Picture 5" descr="A screenshot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NPPATMS_AIRS_windspeed.png"/>
                    <pic:cNvPicPr/>
                  </pic:nvPicPr>
                  <pic:blipFill rotWithShape="1">
                    <a:blip r:embed="rId22" cstate="print">
                      <a:extLst>
                        <a:ext uri="{28A0092B-C50C-407E-A947-70E740481C1C}">
                          <a14:useLocalDpi xmlns:a14="http://schemas.microsoft.com/office/drawing/2010/main" val="0"/>
                        </a:ext>
                      </a:extLst>
                    </a:blip>
                    <a:srcRect r="20067"/>
                    <a:stretch/>
                  </pic:blipFill>
                  <pic:spPr bwMode="auto">
                    <a:xfrm>
                      <a:off x="0" y="0"/>
                      <a:ext cx="2626242" cy="2456325"/>
                    </a:xfrm>
                    <a:prstGeom prst="rect">
                      <a:avLst/>
                    </a:prstGeom>
                    <a:ln>
                      <a:noFill/>
                    </a:ln>
                    <a:extLst>
                      <a:ext uri="{53640926-AAD7-44D8-BBD7-CCE9431645EC}">
                        <a14:shadowObscured xmlns:a14="http://schemas.microsoft.com/office/drawing/2010/main"/>
                      </a:ext>
                    </a:extLst>
                  </pic:spPr>
                </pic:pic>
              </a:graphicData>
            </a:graphic>
          </wp:inline>
        </w:drawing>
      </w:r>
      <w:r w:rsidRPr="008555FF">
        <w:rPr>
          <w:noProof/>
          <w:color w:val="000000"/>
        </w:rPr>
        <w:drawing>
          <wp:inline distT="0" distB="0" distL="0" distR="0" wp14:anchorId="5C33F76C" wp14:editId="50A7E02C">
            <wp:extent cx="2635589" cy="2458937"/>
            <wp:effectExtent l="0" t="0" r="6350" b="5080"/>
            <wp:docPr id="382733409" name="Picture 382733409" descr="A screenshot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JPSSATMS_AIRS_windspeed.png"/>
                    <pic:cNvPicPr/>
                  </pic:nvPicPr>
                  <pic:blipFill rotWithShape="1">
                    <a:blip r:embed="rId23" cstate="print">
                      <a:extLst>
                        <a:ext uri="{28A0092B-C50C-407E-A947-70E740481C1C}">
                          <a14:useLocalDpi xmlns:a14="http://schemas.microsoft.com/office/drawing/2010/main" val="0"/>
                        </a:ext>
                      </a:extLst>
                    </a:blip>
                    <a:srcRect r="19867"/>
                    <a:stretch/>
                  </pic:blipFill>
                  <pic:spPr bwMode="auto">
                    <a:xfrm>
                      <a:off x="0" y="0"/>
                      <a:ext cx="2675711" cy="2496370"/>
                    </a:xfrm>
                    <a:prstGeom prst="rect">
                      <a:avLst/>
                    </a:prstGeom>
                    <a:ln>
                      <a:noFill/>
                    </a:ln>
                    <a:extLst>
                      <a:ext uri="{53640926-AAD7-44D8-BBD7-CCE9431645EC}">
                        <a14:shadowObscured xmlns:a14="http://schemas.microsoft.com/office/drawing/2010/main"/>
                      </a:ext>
                    </a:extLst>
                  </pic:spPr>
                </pic:pic>
              </a:graphicData>
            </a:graphic>
          </wp:inline>
        </w:drawing>
      </w:r>
    </w:p>
    <w:p w14:paraId="5A9B19D1" w14:textId="690226C7" w:rsidR="008555FF" w:rsidRPr="007B5521" w:rsidRDefault="008555FF" w:rsidP="008555FF">
      <w:pPr>
        <w:jc w:val="both"/>
        <w:rPr>
          <w:b/>
          <w:bCs/>
          <w:color w:val="000000"/>
          <w:sz w:val="21"/>
          <w:szCs w:val="21"/>
        </w:rPr>
      </w:pPr>
      <w:bookmarkStart w:id="29" w:name="_Ref63245447"/>
      <w:r w:rsidRPr="007B5521">
        <w:rPr>
          <w:b/>
          <w:bCs/>
          <w:color w:val="000000"/>
          <w:sz w:val="21"/>
          <w:szCs w:val="21"/>
        </w:rPr>
        <w:t xml:space="preserve">Figure </w:t>
      </w:r>
      <w:r w:rsidRPr="007B5521">
        <w:rPr>
          <w:b/>
          <w:bCs/>
          <w:color w:val="000000"/>
          <w:sz w:val="21"/>
          <w:szCs w:val="21"/>
        </w:rPr>
        <w:fldChar w:fldCharType="begin"/>
      </w:r>
      <w:r w:rsidRPr="007B5521">
        <w:rPr>
          <w:b/>
          <w:bCs/>
          <w:color w:val="000000"/>
          <w:sz w:val="21"/>
          <w:szCs w:val="21"/>
        </w:rPr>
        <w:instrText xml:space="preserve"> SEQ Figure \* ARABIC </w:instrText>
      </w:r>
      <w:r w:rsidRPr="007B5521">
        <w:rPr>
          <w:b/>
          <w:bCs/>
          <w:color w:val="000000"/>
          <w:sz w:val="21"/>
          <w:szCs w:val="21"/>
        </w:rPr>
        <w:fldChar w:fldCharType="separate"/>
      </w:r>
      <w:r w:rsidR="0058103E">
        <w:rPr>
          <w:b/>
          <w:bCs/>
          <w:noProof/>
          <w:color w:val="000000"/>
          <w:sz w:val="21"/>
          <w:szCs w:val="21"/>
        </w:rPr>
        <w:t>15</w:t>
      </w:r>
      <w:r w:rsidRPr="007B5521">
        <w:rPr>
          <w:b/>
          <w:bCs/>
          <w:color w:val="000000"/>
          <w:sz w:val="21"/>
          <w:szCs w:val="21"/>
          <w:lang w:val="en"/>
        </w:rPr>
        <w:fldChar w:fldCharType="end"/>
      </w:r>
      <w:bookmarkEnd w:id="29"/>
      <w:r w:rsidRPr="007B5521">
        <w:rPr>
          <w:b/>
          <w:bCs/>
          <w:color w:val="000000"/>
          <w:sz w:val="21"/>
          <w:szCs w:val="21"/>
        </w:rPr>
        <w:t xml:space="preserve">: A scatter plot of AIRS vs MIRS AMV speed for March 2020 for S-NPP (left) and NOAA-20 (right). </w:t>
      </w:r>
    </w:p>
    <w:p w14:paraId="56885D37" w14:textId="1047DA03" w:rsidR="008555FF" w:rsidRPr="008555FF" w:rsidRDefault="008555FF" w:rsidP="008555FF">
      <w:pPr>
        <w:jc w:val="both"/>
        <w:rPr>
          <w:color w:val="000000"/>
        </w:rPr>
      </w:pPr>
    </w:p>
    <w:p w14:paraId="04F1EACE" w14:textId="2F85B362" w:rsidR="008555FF" w:rsidRPr="008555FF" w:rsidRDefault="008555FF" w:rsidP="008555FF">
      <w:pPr>
        <w:jc w:val="both"/>
        <w:rPr>
          <w:color w:val="000000"/>
          <w:u w:val="single"/>
          <w:lang w:val="en"/>
        </w:rPr>
      </w:pPr>
      <w:r w:rsidRPr="008555FF">
        <w:rPr>
          <w:color w:val="000000"/>
          <w:u w:val="single"/>
          <w:lang w:val="en"/>
        </w:rPr>
        <w:t>M</w:t>
      </w:r>
      <w:r>
        <w:rPr>
          <w:color w:val="000000"/>
          <w:u w:val="single"/>
          <w:lang w:val="en"/>
        </w:rPr>
        <w:t>I</w:t>
      </w:r>
      <w:r w:rsidRPr="008555FF">
        <w:rPr>
          <w:color w:val="000000"/>
          <w:u w:val="single"/>
          <w:lang w:val="en"/>
        </w:rPr>
        <w:t>RS AMVs vs rawinsondes</w:t>
      </w:r>
    </w:p>
    <w:p w14:paraId="4FC9943C" w14:textId="393DD9F9" w:rsidR="008555FF" w:rsidRPr="008555FF" w:rsidRDefault="008555FF" w:rsidP="008555FF">
      <w:pPr>
        <w:jc w:val="both"/>
        <w:rPr>
          <w:color w:val="000000"/>
          <w:lang w:val="en"/>
        </w:rPr>
      </w:pPr>
      <w:r w:rsidRPr="008555FF">
        <w:rPr>
          <w:color w:val="000000"/>
          <w:lang w:val="en"/>
        </w:rPr>
        <w:t xml:space="preserve">A </w:t>
      </w:r>
      <w:r>
        <w:rPr>
          <w:color w:val="000000"/>
          <w:lang w:val="en"/>
        </w:rPr>
        <w:t>scatter</w:t>
      </w:r>
      <w:r w:rsidRPr="008555FF">
        <w:rPr>
          <w:color w:val="000000"/>
          <w:lang w:val="en"/>
        </w:rPr>
        <w:t xml:space="preserve"> plot of wind speed M</w:t>
      </w:r>
      <w:r>
        <w:rPr>
          <w:color w:val="000000"/>
          <w:lang w:val="en"/>
        </w:rPr>
        <w:t>I</w:t>
      </w:r>
      <w:r w:rsidRPr="008555FF">
        <w:rPr>
          <w:color w:val="000000"/>
          <w:lang w:val="en"/>
        </w:rPr>
        <w:t xml:space="preserve">RS AMVs </w:t>
      </w:r>
      <w:r>
        <w:rPr>
          <w:color w:val="000000"/>
          <w:lang w:val="en"/>
        </w:rPr>
        <w:t>vs</w:t>
      </w:r>
      <w:r w:rsidRPr="008555FF">
        <w:rPr>
          <w:color w:val="000000"/>
          <w:lang w:val="en"/>
        </w:rPr>
        <w:t xml:space="preserve"> co-located rawinsondes is shown in </w:t>
      </w:r>
      <w:r w:rsidR="00ED656D" w:rsidRPr="00ED656D">
        <w:rPr>
          <w:color w:val="000000"/>
          <w:lang w:val="en"/>
        </w:rPr>
        <w:fldChar w:fldCharType="begin"/>
      </w:r>
      <w:r w:rsidR="00ED656D" w:rsidRPr="00ED656D">
        <w:rPr>
          <w:color w:val="000000"/>
          <w:lang w:val="en"/>
        </w:rPr>
        <w:instrText xml:space="preserve"> REF _Ref145052220 \h  \* MERGEFORMAT </w:instrText>
      </w:r>
      <w:r w:rsidR="00ED656D" w:rsidRPr="00ED656D">
        <w:rPr>
          <w:color w:val="000000"/>
          <w:lang w:val="en"/>
        </w:rPr>
      </w:r>
      <w:r w:rsidR="00ED656D" w:rsidRPr="00ED656D">
        <w:rPr>
          <w:color w:val="000000"/>
          <w:lang w:val="en"/>
        </w:rPr>
        <w:fldChar w:fldCharType="separate"/>
      </w:r>
      <w:r w:rsidR="0058103E" w:rsidRPr="0058103E">
        <w:rPr>
          <w:color w:val="000000"/>
        </w:rPr>
        <w:t xml:space="preserve">Figure </w:t>
      </w:r>
      <w:r w:rsidR="0058103E" w:rsidRPr="0058103E">
        <w:rPr>
          <w:noProof/>
          <w:color w:val="000000"/>
        </w:rPr>
        <w:t>16</w:t>
      </w:r>
      <w:r w:rsidR="00ED656D" w:rsidRPr="00ED656D">
        <w:rPr>
          <w:color w:val="000000"/>
          <w:lang w:val="en"/>
        </w:rPr>
        <w:fldChar w:fldCharType="end"/>
      </w:r>
      <w:r w:rsidR="00ED656D">
        <w:rPr>
          <w:color w:val="000000"/>
          <w:lang w:val="en"/>
        </w:rPr>
        <w:t xml:space="preserve"> </w:t>
      </w:r>
      <w:r w:rsidRPr="008555FF">
        <w:rPr>
          <w:color w:val="000000"/>
          <w:lang w:val="en"/>
        </w:rPr>
        <w:t xml:space="preserve">for NOAA-20. The mean difference is </w:t>
      </w:r>
      <w:r>
        <w:rPr>
          <w:color w:val="000000"/>
          <w:lang w:val="en"/>
        </w:rPr>
        <w:t xml:space="preserve">-0.3 </w:t>
      </w:r>
      <w:r w:rsidRPr="008555FF">
        <w:rPr>
          <w:color w:val="000000"/>
          <w:lang w:val="en"/>
        </w:rPr>
        <w:t>ms</w:t>
      </w:r>
      <w:r w:rsidRPr="008555FF">
        <w:rPr>
          <w:color w:val="000000"/>
          <w:vertAlign w:val="superscript"/>
          <w:lang w:val="en"/>
        </w:rPr>
        <w:t>-1</w:t>
      </w:r>
      <w:r w:rsidRPr="008555FF">
        <w:rPr>
          <w:color w:val="000000"/>
          <w:lang w:val="en"/>
        </w:rPr>
        <w:t>, with an RMS difference of 4.9 ms</w:t>
      </w:r>
      <w:r w:rsidRPr="008555FF">
        <w:rPr>
          <w:color w:val="000000"/>
          <w:vertAlign w:val="superscript"/>
          <w:lang w:val="en"/>
        </w:rPr>
        <w:t>-1</w:t>
      </w:r>
      <w:r w:rsidRPr="008555FF">
        <w:rPr>
          <w:color w:val="000000"/>
          <w:lang w:val="en"/>
        </w:rPr>
        <w:t>. These statistics are nearly the same as a comparison of AIRS AMVs to rawinsonde winds for a two-month period in August and September 2019.</w:t>
      </w:r>
    </w:p>
    <w:p w14:paraId="1702A5CC" w14:textId="77777777" w:rsidR="008555FF" w:rsidRPr="008555FF" w:rsidRDefault="008555FF" w:rsidP="008555FF">
      <w:pPr>
        <w:jc w:val="both"/>
        <w:rPr>
          <w:color w:val="000000"/>
        </w:rPr>
      </w:pPr>
    </w:p>
    <w:p w14:paraId="5B9F50F6" w14:textId="77777777" w:rsidR="008555FF" w:rsidRPr="008555FF" w:rsidRDefault="008555FF" w:rsidP="008555FF">
      <w:pPr>
        <w:jc w:val="center"/>
        <w:rPr>
          <w:color w:val="000000"/>
        </w:rPr>
      </w:pPr>
      <w:r w:rsidRPr="008555FF">
        <w:rPr>
          <w:noProof/>
          <w:color w:val="000000"/>
        </w:rPr>
        <w:drawing>
          <wp:inline distT="0" distB="0" distL="0" distR="0" wp14:anchorId="62607082" wp14:editId="4CE072C5">
            <wp:extent cx="2902226" cy="3044868"/>
            <wp:effectExtent l="0" t="0" r="6350" b="3175"/>
            <wp:docPr id="10" name="Picture 10"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JPSSATMS_RAOB_all_windspeed.tiff"/>
                    <pic:cNvPicPr/>
                  </pic:nvPicPr>
                  <pic:blipFill rotWithShape="1">
                    <a:blip r:embed="rId24" cstate="print">
                      <a:extLst>
                        <a:ext uri="{28A0092B-C50C-407E-A947-70E740481C1C}">
                          <a14:useLocalDpi xmlns:a14="http://schemas.microsoft.com/office/drawing/2010/main" val="0"/>
                        </a:ext>
                      </a:extLst>
                    </a:blip>
                    <a:srcRect r="14338"/>
                    <a:stretch/>
                  </pic:blipFill>
                  <pic:spPr bwMode="auto">
                    <a:xfrm>
                      <a:off x="0" y="0"/>
                      <a:ext cx="2902226" cy="3044868"/>
                    </a:xfrm>
                    <a:prstGeom prst="rect">
                      <a:avLst/>
                    </a:prstGeom>
                    <a:ln>
                      <a:noFill/>
                    </a:ln>
                    <a:extLst>
                      <a:ext uri="{53640926-AAD7-44D8-BBD7-CCE9431645EC}">
                        <a14:shadowObscured xmlns:a14="http://schemas.microsoft.com/office/drawing/2010/main"/>
                      </a:ext>
                    </a:extLst>
                  </pic:spPr>
                </pic:pic>
              </a:graphicData>
            </a:graphic>
          </wp:inline>
        </w:drawing>
      </w:r>
    </w:p>
    <w:p w14:paraId="09F1D3A6" w14:textId="2AD28033" w:rsidR="008555FF" w:rsidRPr="007B5521" w:rsidRDefault="008555FF" w:rsidP="008555FF">
      <w:pPr>
        <w:jc w:val="both"/>
        <w:rPr>
          <w:b/>
          <w:bCs/>
          <w:color w:val="000000"/>
          <w:sz w:val="21"/>
          <w:szCs w:val="21"/>
        </w:rPr>
      </w:pPr>
      <w:bookmarkStart w:id="30" w:name="_Ref145052220"/>
      <w:r w:rsidRPr="007B5521">
        <w:rPr>
          <w:b/>
          <w:bCs/>
          <w:color w:val="000000"/>
          <w:sz w:val="21"/>
          <w:szCs w:val="21"/>
        </w:rPr>
        <w:t xml:space="preserve">Figure </w:t>
      </w:r>
      <w:r w:rsidRPr="007B5521">
        <w:rPr>
          <w:b/>
          <w:bCs/>
          <w:color w:val="000000"/>
          <w:sz w:val="21"/>
          <w:szCs w:val="21"/>
        </w:rPr>
        <w:fldChar w:fldCharType="begin"/>
      </w:r>
      <w:r w:rsidRPr="007B5521">
        <w:rPr>
          <w:b/>
          <w:bCs/>
          <w:color w:val="000000"/>
          <w:sz w:val="21"/>
          <w:szCs w:val="21"/>
        </w:rPr>
        <w:instrText xml:space="preserve"> SEQ Figure \* ARABIC </w:instrText>
      </w:r>
      <w:r w:rsidRPr="007B5521">
        <w:rPr>
          <w:b/>
          <w:bCs/>
          <w:color w:val="000000"/>
          <w:sz w:val="21"/>
          <w:szCs w:val="21"/>
        </w:rPr>
        <w:fldChar w:fldCharType="separate"/>
      </w:r>
      <w:r w:rsidR="0058103E">
        <w:rPr>
          <w:b/>
          <w:bCs/>
          <w:noProof/>
          <w:color w:val="000000"/>
          <w:sz w:val="21"/>
          <w:szCs w:val="21"/>
        </w:rPr>
        <w:t>16</w:t>
      </w:r>
      <w:r w:rsidRPr="007B5521">
        <w:rPr>
          <w:b/>
          <w:bCs/>
          <w:color w:val="000000"/>
          <w:sz w:val="21"/>
          <w:szCs w:val="21"/>
          <w:lang w:val="en"/>
        </w:rPr>
        <w:fldChar w:fldCharType="end"/>
      </w:r>
      <w:bookmarkEnd w:id="30"/>
      <w:r w:rsidRPr="007B5521">
        <w:rPr>
          <w:b/>
          <w:bCs/>
          <w:color w:val="000000"/>
          <w:sz w:val="21"/>
          <w:szCs w:val="21"/>
        </w:rPr>
        <w:t>: A scatter plot of MIRS AMV speed vs rawinsonde wind speed for March 2020 for NOAA-20. There are less than 2400 matches due to the scarcity of rawinsondes poleward of 70</w:t>
      </w:r>
      <w:r w:rsidRPr="007B5521">
        <w:rPr>
          <w:b/>
          <w:bCs/>
          <w:color w:val="000000"/>
          <w:sz w:val="21"/>
          <w:szCs w:val="21"/>
        </w:rPr>
        <w:sym w:font="Symbol" w:char="F0B0"/>
      </w:r>
      <w:r w:rsidRPr="007B5521">
        <w:rPr>
          <w:b/>
          <w:bCs/>
          <w:color w:val="000000"/>
          <w:sz w:val="21"/>
          <w:szCs w:val="21"/>
        </w:rPr>
        <w:t xml:space="preserve"> latitude.</w:t>
      </w:r>
    </w:p>
    <w:p w14:paraId="1D513876" w14:textId="77777777" w:rsidR="008555FF" w:rsidRPr="008555FF" w:rsidRDefault="008555FF" w:rsidP="008555FF">
      <w:pPr>
        <w:jc w:val="both"/>
        <w:rPr>
          <w:color w:val="000000"/>
        </w:rPr>
      </w:pPr>
    </w:p>
    <w:p w14:paraId="0BF5CC7E" w14:textId="703E773C" w:rsidR="00937566" w:rsidRDefault="008555FF" w:rsidP="008555FF">
      <w:pPr>
        <w:jc w:val="both"/>
        <w:rPr>
          <w:color w:val="000000"/>
          <w:u w:val="single"/>
          <w:lang w:val="en"/>
        </w:rPr>
      </w:pPr>
      <w:r w:rsidRPr="008555FF">
        <w:rPr>
          <w:color w:val="000000"/>
          <w:u w:val="single"/>
          <w:lang w:val="en"/>
        </w:rPr>
        <w:t>M</w:t>
      </w:r>
      <w:r w:rsidR="007B5521">
        <w:rPr>
          <w:color w:val="000000"/>
          <w:u w:val="single"/>
          <w:lang w:val="en"/>
        </w:rPr>
        <w:t>I</w:t>
      </w:r>
      <w:r w:rsidRPr="008555FF">
        <w:rPr>
          <w:color w:val="000000"/>
          <w:u w:val="single"/>
          <w:lang w:val="en"/>
        </w:rPr>
        <w:t>RS AMVs vs ERA5 reanalysis</w:t>
      </w:r>
    </w:p>
    <w:p w14:paraId="3BB2894C" w14:textId="0D72D8B2" w:rsidR="008555FF" w:rsidRPr="008555FF" w:rsidRDefault="008555FF" w:rsidP="008555FF">
      <w:pPr>
        <w:jc w:val="both"/>
        <w:rPr>
          <w:color w:val="000000"/>
          <w:u w:val="single"/>
          <w:lang w:val="en"/>
        </w:rPr>
      </w:pPr>
      <w:r w:rsidRPr="008555FF">
        <w:rPr>
          <w:color w:val="000000"/>
          <w:lang w:val="en"/>
        </w:rPr>
        <w:t>Four days were selected (March 1, 11, 21, 31 of 2020) to compare the M</w:t>
      </w:r>
      <w:r>
        <w:rPr>
          <w:color w:val="000000"/>
          <w:lang w:val="en"/>
        </w:rPr>
        <w:t>I</w:t>
      </w:r>
      <w:r w:rsidRPr="008555FF">
        <w:rPr>
          <w:color w:val="000000"/>
          <w:lang w:val="en"/>
        </w:rPr>
        <w:t xml:space="preserve">RS AMVs to the ERA5 reanalysis winds. In addition, winds from the AIRS and CrIS retrievals were included in the </w:t>
      </w:r>
      <w:r w:rsidRPr="008555FF">
        <w:rPr>
          <w:color w:val="000000"/>
          <w:lang w:val="en"/>
        </w:rPr>
        <w:lastRenderedPageBreak/>
        <w:t xml:space="preserve">comparison plots. </w:t>
      </w:r>
      <w:r w:rsidRPr="008555FF">
        <w:rPr>
          <w:color w:val="000000"/>
          <w:lang w:val="en"/>
        </w:rPr>
        <w:fldChar w:fldCharType="begin"/>
      </w:r>
      <w:r w:rsidRPr="008555FF">
        <w:rPr>
          <w:color w:val="000000"/>
          <w:lang w:val="en"/>
        </w:rPr>
        <w:instrText xml:space="preserve"> REF _Ref63249600 \h  \* MERGEFORMAT </w:instrText>
      </w:r>
      <w:r w:rsidRPr="008555FF">
        <w:rPr>
          <w:color w:val="000000"/>
          <w:lang w:val="en"/>
        </w:rPr>
      </w:r>
      <w:r w:rsidRPr="008555FF">
        <w:rPr>
          <w:color w:val="000000"/>
          <w:lang w:val="en"/>
        </w:rPr>
        <w:fldChar w:fldCharType="separate"/>
      </w:r>
      <w:r w:rsidR="0058103E" w:rsidRPr="0058103E">
        <w:rPr>
          <w:color w:val="000000"/>
        </w:rPr>
        <w:t>Figure 17</w:t>
      </w:r>
      <w:r w:rsidRPr="008555FF">
        <w:rPr>
          <w:color w:val="000000"/>
          <w:lang w:val="en"/>
        </w:rPr>
        <w:fldChar w:fldCharType="end"/>
      </w:r>
      <w:r w:rsidRPr="008555FF">
        <w:rPr>
          <w:color w:val="000000"/>
          <w:lang w:val="en"/>
        </w:rPr>
        <w:t xml:space="preserve"> shows vertical profiles of the speed bias and RMSD between the retrieval winds and the ERA5. The bias and RMSD is very similar for the three sources of 3D winds, except the bias in the lower troposphere for the ATMS AMVs is the opposite sign as compared to winds from AIRS and CrIS.</w:t>
      </w:r>
    </w:p>
    <w:p w14:paraId="4B49EB38" w14:textId="77777777" w:rsidR="008555FF" w:rsidRPr="008555FF" w:rsidRDefault="008555FF" w:rsidP="008555FF">
      <w:pPr>
        <w:jc w:val="both"/>
        <w:rPr>
          <w:color w:val="000000"/>
          <w:lang w:val="en"/>
        </w:rPr>
      </w:pPr>
    </w:p>
    <w:p w14:paraId="6DD1AF8A" w14:textId="41F7FA53" w:rsidR="008555FF" w:rsidRPr="008555FF" w:rsidRDefault="008555FF" w:rsidP="008555FF">
      <w:pPr>
        <w:jc w:val="both"/>
        <w:rPr>
          <w:color w:val="000000"/>
          <w:lang w:val="en"/>
        </w:rPr>
      </w:pPr>
      <w:r w:rsidRPr="008555FF">
        <w:rPr>
          <w:color w:val="000000"/>
          <w:lang w:val="en"/>
        </w:rPr>
        <w:t xml:space="preserve">One major difference in the retrievals from hyperspectral IR and microwave, is the ability of the microwave to sound through clouds. This is apparent in </w:t>
      </w:r>
      <w:r w:rsidRPr="008555FF">
        <w:rPr>
          <w:color w:val="000000"/>
          <w:lang w:val="en"/>
        </w:rPr>
        <w:fldChar w:fldCharType="begin"/>
      </w:r>
      <w:r w:rsidRPr="008555FF">
        <w:rPr>
          <w:color w:val="000000"/>
          <w:lang w:val="en"/>
        </w:rPr>
        <w:instrText xml:space="preserve"> REF _Ref63251539 \h  \* MERGEFORMAT </w:instrText>
      </w:r>
      <w:r w:rsidRPr="008555FF">
        <w:rPr>
          <w:color w:val="000000"/>
          <w:lang w:val="en"/>
        </w:rPr>
      </w:r>
      <w:r w:rsidRPr="008555FF">
        <w:rPr>
          <w:color w:val="000000"/>
          <w:lang w:val="en"/>
        </w:rPr>
        <w:fldChar w:fldCharType="separate"/>
      </w:r>
      <w:r w:rsidR="0058103E" w:rsidRPr="0058103E">
        <w:rPr>
          <w:color w:val="000000"/>
        </w:rPr>
        <w:t>Figure 18</w:t>
      </w:r>
      <w:r w:rsidRPr="008555FF">
        <w:rPr>
          <w:color w:val="000000"/>
          <w:lang w:val="en"/>
        </w:rPr>
        <w:fldChar w:fldCharType="end"/>
      </w:r>
      <w:r w:rsidRPr="008555FF">
        <w:rPr>
          <w:color w:val="000000"/>
          <w:lang w:val="en"/>
        </w:rPr>
        <w:t xml:space="preserve"> where the distribution of winds from M</w:t>
      </w:r>
      <w:r>
        <w:rPr>
          <w:color w:val="000000"/>
          <w:lang w:val="en"/>
        </w:rPr>
        <w:t>I</w:t>
      </w:r>
      <w:r w:rsidRPr="008555FF">
        <w:rPr>
          <w:color w:val="000000"/>
          <w:lang w:val="en"/>
        </w:rPr>
        <w:t>RS (right) in the lower troposphere is not reduced nearly as much as from CrIS (left).</w:t>
      </w:r>
    </w:p>
    <w:p w14:paraId="20482610" w14:textId="77777777" w:rsidR="008555FF" w:rsidRPr="008555FF" w:rsidRDefault="008555FF" w:rsidP="008555FF">
      <w:pPr>
        <w:jc w:val="both"/>
        <w:rPr>
          <w:color w:val="000000"/>
          <w:lang w:val="en"/>
        </w:rPr>
      </w:pPr>
    </w:p>
    <w:p w14:paraId="0AE90111" w14:textId="77777777" w:rsidR="008555FF" w:rsidRPr="008555FF" w:rsidRDefault="008555FF" w:rsidP="00F64F8D">
      <w:pPr>
        <w:jc w:val="center"/>
        <w:rPr>
          <w:color w:val="000000"/>
        </w:rPr>
      </w:pPr>
      <w:r w:rsidRPr="008555FF">
        <w:rPr>
          <w:noProof/>
          <w:color w:val="000000"/>
          <w:lang w:val="en"/>
        </w:rPr>
        <w:drawing>
          <wp:inline distT="0" distB="0" distL="0" distR="0" wp14:anchorId="45AB8522" wp14:editId="601F32DB">
            <wp:extent cx="3665551" cy="3042356"/>
            <wp:effectExtent l="0" t="0" r="5080" b="5715"/>
            <wp:docPr id="1" name="Picture 1"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hart, line chart&#10;&#10;Description automatically generated"/>
                    <pic:cNvPicPr/>
                  </pic:nvPicPr>
                  <pic:blipFill rotWithShape="1">
                    <a:blip r:embed="rId25"/>
                    <a:srcRect l="7493" t="3971" r="7558" b="5041"/>
                    <a:stretch/>
                  </pic:blipFill>
                  <pic:spPr bwMode="auto">
                    <a:xfrm>
                      <a:off x="0" y="0"/>
                      <a:ext cx="3675795" cy="3050858"/>
                    </a:xfrm>
                    <a:prstGeom prst="rect">
                      <a:avLst/>
                    </a:prstGeom>
                    <a:ln>
                      <a:noFill/>
                    </a:ln>
                    <a:extLst>
                      <a:ext uri="{53640926-AAD7-44D8-BBD7-CCE9431645EC}">
                        <a14:shadowObscured xmlns:a14="http://schemas.microsoft.com/office/drawing/2010/main"/>
                      </a:ext>
                    </a:extLst>
                  </pic:spPr>
                </pic:pic>
              </a:graphicData>
            </a:graphic>
          </wp:inline>
        </w:drawing>
      </w:r>
    </w:p>
    <w:p w14:paraId="27DAA711" w14:textId="5DE9AC6F" w:rsidR="008555FF" w:rsidRPr="007B5521" w:rsidRDefault="008555FF" w:rsidP="008555FF">
      <w:pPr>
        <w:jc w:val="both"/>
        <w:rPr>
          <w:b/>
          <w:bCs/>
          <w:color w:val="000000"/>
          <w:sz w:val="21"/>
          <w:szCs w:val="21"/>
          <w:lang w:val="en"/>
        </w:rPr>
      </w:pPr>
      <w:bookmarkStart w:id="31" w:name="_Ref63249600"/>
      <w:r w:rsidRPr="007B5521">
        <w:rPr>
          <w:b/>
          <w:bCs/>
          <w:color w:val="000000"/>
          <w:sz w:val="21"/>
          <w:szCs w:val="21"/>
        </w:rPr>
        <w:t xml:space="preserve">Figure </w:t>
      </w:r>
      <w:r w:rsidRPr="007B5521">
        <w:rPr>
          <w:b/>
          <w:bCs/>
          <w:color w:val="000000"/>
          <w:sz w:val="21"/>
          <w:szCs w:val="21"/>
        </w:rPr>
        <w:fldChar w:fldCharType="begin"/>
      </w:r>
      <w:r w:rsidRPr="007B5521">
        <w:rPr>
          <w:b/>
          <w:bCs/>
          <w:color w:val="000000"/>
          <w:sz w:val="21"/>
          <w:szCs w:val="21"/>
        </w:rPr>
        <w:instrText xml:space="preserve"> SEQ Figure \* ARABIC </w:instrText>
      </w:r>
      <w:r w:rsidRPr="007B5521">
        <w:rPr>
          <w:b/>
          <w:bCs/>
          <w:color w:val="000000"/>
          <w:sz w:val="21"/>
          <w:szCs w:val="21"/>
        </w:rPr>
        <w:fldChar w:fldCharType="separate"/>
      </w:r>
      <w:r w:rsidR="0058103E">
        <w:rPr>
          <w:b/>
          <w:bCs/>
          <w:noProof/>
          <w:color w:val="000000"/>
          <w:sz w:val="21"/>
          <w:szCs w:val="21"/>
        </w:rPr>
        <w:t>17</w:t>
      </w:r>
      <w:r w:rsidRPr="007B5521">
        <w:rPr>
          <w:b/>
          <w:bCs/>
          <w:color w:val="000000"/>
          <w:sz w:val="21"/>
          <w:szCs w:val="21"/>
          <w:lang w:val="en"/>
        </w:rPr>
        <w:fldChar w:fldCharType="end"/>
      </w:r>
      <w:bookmarkEnd w:id="31"/>
      <w:r w:rsidRPr="007B5521">
        <w:rPr>
          <w:b/>
          <w:bCs/>
          <w:color w:val="000000"/>
          <w:sz w:val="21"/>
          <w:szCs w:val="21"/>
        </w:rPr>
        <w:t>: A vertical profile of the speed difference bias (dashed) and RMSD (solid) between MiRS (ATMS), AIRS, CrIS and the ERA5 reanalysis for March 1, 11, 21, 31 in 2020.</w:t>
      </w:r>
    </w:p>
    <w:p w14:paraId="0A48125E" w14:textId="77777777" w:rsidR="008555FF" w:rsidRPr="008555FF" w:rsidRDefault="008555FF" w:rsidP="008555FF">
      <w:pPr>
        <w:jc w:val="both"/>
        <w:rPr>
          <w:color w:val="000000"/>
          <w:lang w:val="en"/>
        </w:rPr>
      </w:pPr>
    </w:p>
    <w:p w14:paraId="09F555CD" w14:textId="77777777" w:rsidR="008555FF" w:rsidRPr="008555FF" w:rsidRDefault="008555FF" w:rsidP="008555FF">
      <w:pPr>
        <w:jc w:val="both"/>
        <w:rPr>
          <w:i/>
          <w:iCs/>
          <w:color w:val="000000"/>
        </w:rPr>
      </w:pPr>
      <w:r w:rsidRPr="008555FF">
        <w:rPr>
          <w:i/>
          <w:iCs/>
          <w:noProof/>
          <w:color w:val="000000"/>
          <w:lang w:val="en"/>
        </w:rPr>
        <w:drawing>
          <wp:inline distT="0" distB="0" distL="0" distR="0" wp14:anchorId="27EEDCAB" wp14:editId="11944F2F">
            <wp:extent cx="2623930" cy="2202158"/>
            <wp:effectExtent l="0" t="0" r="5080" b="0"/>
            <wp:docPr id="1004538381" name="Picture 100453838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hart&#10;&#10;Description automatically generated"/>
                    <pic:cNvPicPr/>
                  </pic:nvPicPr>
                  <pic:blipFill rotWithShape="1">
                    <a:blip r:embed="rId26"/>
                    <a:srcRect l="3746" r="6890"/>
                    <a:stretch/>
                  </pic:blipFill>
                  <pic:spPr bwMode="auto">
                    <a:xfrm>
                      <a:off x="0" y="0"/>
                      <a:ext cx="2649991" cy="2224030"/>
                    </a:xfrm>
                    <a:prstGeom prst="rect">
                      <a:avLst/>
                    </a:prstGeom>
                    <a:ln>
                      <a:noFill/>
                    </a:ln>
                    <a:extLst>
                      <a:ext uri="{53640926-AAD7-44D8-BBD7-CCE9431645EC}">
                        <a14:shadowObscured xmlns:a14="http://schemas.microsoft.com/office/drawing/2010/main"/>
                      </a:ext>
                    </a:extLst>
                  </pic:spPr>
                </pic:pic>
              </a:graphicData>
            </a:graphic>
          </wp:inline>
        </w:drawing>
      </w:r>
      <w:r w:rsidRPr="008555FF">
        <w:rPr>
          <w:i/>
          <w:iCs/>
          <w:color w:val="000000"/>
        </w:rPr>
        <w:t xml:space="preserve"> </w:t>
      </w:r>
      <w:r w:rsidRPr="008555FF">
        <w:rPr>
          <w:i/>
          <w:iCs/>
          <w:noProof/>
          <w:color w:val="000000"/>
          <w:lang w:val="en"/>
        </w:rPr>
        <w:drawing>
          <wp:inline distT="0" distB="0" distL="0" distR="0" wp14:anchorId="01AE875C" wp14:editId="1F8B7A43">
            <wp:extent cx="2671638" cy="2222241"/>
            <wp:effectExtent l="0" t="0" r="0" b="635"/>
            <wp:docPr id="11" name="Picture 11" descr="Chart, su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Chart, surface chart&#10;&#10;Description automatically generated"/>
                    <pic:cNvPicPr/>
                  </pic:nvPicPr>
                  <pic:blipFill rotWithShape="1">
                    <a:blip r:embed="rId27"/>
                    <a:srcRect l="3345" r="6488"/>
                    <a:stretch/>
                  </pic:blipFill>
                  <pic:spPr bwMode="auto">
                    <a:xfrm>
                      <a:off x="0" y="0"/>
                      <a:ext cx="2712337" cy="2256094"/>
                    </a:xfrm>
                    <a:prstGeom prst="rect">
                      <a:avLst/>
                    </a:prstGeom>
                    <a:ln>
                      <a:noFill/>
                    </a:ln>
                    <a:extLst>
                      <a:ext uri="{53640926-AAD7-44D8-BBD7-CCE9431645EC}">
                        <a14:shadowObscured xmlns:a14="http://schemas.microsoft.com/office/drawing/2010/main"/>
                      </a:ext>
                    </a:extLst>
                  </pic:spPr>
                </pic:pic>
              </a:graphicData>
            </a:graphic>
          </wp:inline>
        </w:drawing>
      </w:r>
    </w:p>
    <w:p w14:paraId="23E94F0C" w14:textId="7D7F9E1A" w:rsidR="008555FF" w:rsidRPr="007B5521" w:rsidRDefault="008555FF" w:rsidP="008555FF">
      <w:pPr>
        <w:jc w:val="both"/>
        <w:rPr>
          <w:b/>
          <w:bCs/>
          <w:color w:val="000000"/>
          <w:sz w:val="21"/>
          <w:szCs w:val="21"/>
        </w:rPr>
      </w:pPr>
      <w:bookmarkStart w:id="32" w:name="_Ref63251539"/>
      <w:r w:rsidRPr="007B5521">
        <w:rPr>
          <w:b/>
          <w:bCs/>
          <w:color w:val="000000"/>
          <w:sz w:val="21"/>
          <w:szCs w:val="21"/>
        </w:rPr>
        <w:t xml:space="preserve">Figure </w:t>
      </w:r>
      <w:r w:rsidRPr="007B5521">
        <w:rPr>
          <w:b/>
          <w:bCs/>
          <w:color w:val="000000"/>
          <w:sz w:val="21"/>
          <w:szCs w:val="21"/>
        </w:rPr>
        <w:fldChar w:fldCharType="begin"/>
      </w:r>
      <w:r w:rsidRPr="007B5521">
        <w:rPr>
          <w:b/>
          <w:bCs/>
          <w:color w:val="000000"/>
          <w:sz w:val="21"/>
          <w:szCs w:val="21"/>
        </w:rPr>
        <w:instrText xml:space="preserve"> SEQ Figure \* ARABIC </w:instrText>
      </w:r>
      <w:r w:rsidRPr="007B5521">
        <w:rPr>
          <w:b/>
          <w:bCs/>
          <w:color w:val="000000"/>
          <w:sz w:val="21"/>
          <w:szCs w:val="21"/>
        </w:rPr>
        <w:fldChar w:fldCharType="separate"/>
      </w:r>
      <w:r w:rsidR="0058103E">
        <w:rPr>
          <w:b/>
          <w:bCs/>
          <w:noProof/>
          <w:color w:val="000000"/>
          <w:sz w:val="21"/>
          <w:szCs w:val="21"/>
        </w:rPr>
        <w:t>18</w:t>
      </w:r>
      <w:r w:rsidRPr="007B5521">
        <w:rPr>
          <w:b/>
          <w:bCs/>
          <w:color w:val="000000"/>
          <w:sz w:val="21"/>
          <w:szCs w:val="21"/>
          <w:lang w:val="en"/>
        </w:rPr>
        <w:fldChar w:fldCharType="end"/>
      </w:r>
      <w:bookmarkEnd w:id="32"/>
      <w:r w:rsidRPr="007B5521">
        <w:rPr>
          <w:b/>
          <w:bCs/>
          <w:color w:val="000000"/>
          <w:sz w:val="21"/>
          <w:szCs w:val="21"/>
        </w:rPr>
        <w:t>: A vertical profile of the observation count by pressure level for CrIS (left) and MIRS (right) for March 1, 11, 21, 31 in 2020; from co-location to the ERA5.</w:t>
      </w:r>
    </w:p>
    <w:p w14:paraId="488A5454" w14:textId="77777777" w:rsidR="008555FF" w:rsidRPr="008555FF" w:rsidRDefault="008555FF" w:rsidP="008555FF">
      <w:pPr>
        <w:jc w:val="both"/>
        <w:rPr>
          <w:color w:val="000000"/>
          <w:lang w:val="en"/>
        </w:rPr>
      </w:pPr>
    </w:p>
    <w:p w14:paraId="7DD1F39A" w14:textId="265065E9" w:rsidR="008555FF" w:rsidRPr="008555FF" w:rsidRDefault="008555FF" w:rsidP="008555FF">
      <w:pPr>
        <w:jc w:val="both"/>
        <w:rPr>
          <w:color w:val="000000"/>
          <w:lang w:val="en"/>
        </w:rPr>
      </w:pPr>
      <w:r w:rsidRPr="008555FF">
        <w:rPr>
          <w:color w:val="000000"/>
          <w:lang w:val="en"/>
        </w:rPr>
        <w:t>The above comparisons to AIRS winds, rawinsondes, and ERA5 indicate that the 3D AMVs derived from the M</w:t>
      </w:r>
      <w:r>
        <w:rPr>
          <w:color w:val="000000"/>
          <w:lang w:val="en"/>
        </w:rPr>
        <w:t>I</w:t>
      </w:r>
      <w:r w:rsidRPr="008555FF">
        <w:rPr>
          <w:color w:val="000000"/>
          <w:lang w:val="en"/>
        </w:rPr>
        <w:t>RS product have a similar quality to the AIRS and CrIS AMVs</w:t>
      </w:r>
      <w:r>
        <w:rPr>
          <w:color w:val="000000"/>
          <w:lang w:val="en"/>
        </w:rPr>
        <w:t xml:space="preserve">. </w:t>
      </w:r>
      <w:proofErr w:type="gramStart"/>
      <w:r w:rsidRPr="008555FF">
        <w:rPr>
          <w:color w:val="000000"/>
          <w:lang w:val="en"/>
        </w:rPr>
        <w:t>And,</w:t>
      </w:r>
      <w:proofErr w:type="gramEnd"/>
      <w:r w:rsidRPr="008555FF">
        <w:rPr>
          <w:color w:val="000000"/>
          <w:lang w:val="en"/>
        </w:rPr>
        <w:t xml:space="preserve"> the </w:t>
      </w:r>
      <w:r w:rsidRPr="008555FF">
        <w:rPr>
          <w:color w:val="000000"/>
          <w:lang w:val="en"/>
        </w:rPr>
        <w:lastRenderedPageBreak/>
        <w:t>M</w:t>
      </w:r>
      <w:r w:rsidR="001B3E55">
        <w:rPr>
          <w:color w:val="000000"/>
          <w:lang w:val="en"/>
        </w:rPr>
        <w:t>I</w:t>
      </w:r>
      <w:r w:rsidRPr="008555FF">
        <w:rPr>
          <w:color w:val="000000"/>
          <w:lang w:val="en"/>
        </w:rPr>
        <w:t>RS winds are complementary as they are derived in all-weather conditions, not only in clear air regimes.</w:t>
      </w:r>
    </w:p>
    <w:p w14:paraId="23BCB2DA" w14:textId="77777777" w:rsidR="00F64F8D" w:rsidRPr="00F64F8D" w:rsidRDefault="00F64F8D" w:rsidP="00F64F8D">
      <w:pPr>
        <w:jc w:val="both"/>
        <w:rPr>
          <w:color w:val="000000"/>
          <w:lang w:val="en"/>
        </w:rPr>
      </w:pPr>
    </w:p>
    <w:p w14:paraId="1926132A" w14:textId="060B3514" w:rsidR="00F64F8D" w:rsidRPr="00F64F8D" w:rsidRDefault="00F64F8D" w:rsidP="00F64F8D">
      <w:pPr>
        <w:jc w:val="both"/>
        <w:rPr>
          <w:color w:val="000000"/>
          <w:lang w:val="en"/>
        </w:rPr>
      </w:pPr>
      <w:r w:rsidRPr="00F64F8D">
        <w:rPr>
          <w:color w:val="000000"/>
          <w:lang w:val="en"/>
        </w:rPr>
        <w:t xml:space="preserve">The final step of the project was to assimilate the winds into the GDAS/GFS.  This </w:t>
      </w:r>
      <w:r>
        <w:rPr>
          <w:color w:val="000000"/>
          <w:lang w:val="en"/>
        </w:rPr>
        <w:t>was</w:t>
      </w:r>
      <w:r w:rsidRPr="00F64F8D">
        <w:rPr>
          <w:color w:val="000000"/>
          <w:lang w:val="en"/>
        </w:rPr>
        <w:t xml:space="preserve"> done to quantify the NWP impact of the M</w:t>
      </w:r>
      <w:r>
        <w:rPr>
          <w:color w:val="000000"/>
          <w:lang w:val="en"/>
        </w:rPr>
        <w:t>I</w:t>
      </w:r>
      <w:r w:rsidRPr="00F64F8D">
        <w:rPr>
          <w:color w:val="000000"/>
          <w:lang w:val="en"/>
        </w:rPr>
        <w:t>RS winds on the analysis and forecast</w:t>
      </w:r>
      <w:r w:rsidR="001B3E55">
        <w:rPr>
          <w:color w:val="000000"/>
          <w:lang w:val="en"/>
        </w:rPr>
        <w:t xml:space="preserve"> </w:t>
      </w:r>
      <w:r>
        <w:rPr>
          <w:color w:val="000000"/>
          <w:lang w:val="en"/>
        </w:rPr>
        <w:t xml:space="preserve">by using </w:t>
      </w:r>
      <w:r w:rsidRPr="00F64F8D">
        <w:rPr>
          <w:color w:val="000000"/>
          <w:lang w:val="en"/>
        </w:rPr>
        <w:t xml:space="preserve">the FV3 GDAS on S4. The </w:t>
      </w:r>
      <w:proofErr w:type="gramStart"/>
      <w:r w:rsidRPr="00F64F8D">
        <w:rPr>
          <w:color w:val="000000"/>
          <w:lang w:val="en"/>
        </w:rPr>
        <w:t>time period</w:t>
      </w:r>
      <w:proofErr w:type="gramEnd"/>
      <w:r w:rsidRPr="00F64F8D">
        <w:rPr>
          <w:color w:val="000000"/>
          <w:lang w:val="en"/>
        </w:rPr>
        <w:t xml:space="preserve"> is 9 April through 31 May 2020. </w:t>
      </w:r>
    </w:p>
    <w:p w14:paraId="64B9EE0C" w14:textId="77777777" w:rsidR="00F64F8D" w:rsidRPr="00F64F8D" w:rsidRDefault="00F64F8D" w:rsidP="00F64F8D">
      <w:pPr>
        <w:jc w:val="both"/>
        <w:rPr>
          <w:color w:val="000000"/>
          <w:lang w:val="en"/>
        </w:rPr>
      </w:pPr>
    </w:p>
    <w:p w14:paraId="4BEE409D" w14:textId="5A644B28" w:rsidR="00F64F8D" w:rsidRPr="00F64F8D" w:rsidRDefault="00F64F8D" w:rsidP="00F64F8D">
      <w:pPr>
        <w:jc w:val="both"/>
        <w:rPr>
          <w:color w:val="000000"/>
          <w:lang w:val="en"/>
        </w:rPr>
      </w:pPr>
      <w:r w:rsidRPr="00F64F8D">
        <w:rPr>
          <w:color w:val="000000"/>
          <w:lang w:val="en"/>
        </w:rPr>
        <w:t xml:space="preserve">Preliminary OMB statistics from the first 20 days of the experiment are depicted in </w:t>
      </w:r>
      <w:r w:rsidRPr="00F64F8D">
        <w:rPr>
          <w:color w:val="000000"/>
          <w:lang w:val="en"/>
        </w:rPr>
        <w:fldChar w:fldCharType="begin"/>
      </w:r>
      <w:r w:rsidRPr="00F64F8D">
        <w:rPr>
          <w:color w:val="000000"/>
          <w:lang w:val="en"/>
        </w:rPr>
        <w:instrText xml:space="preserve"> REF _Ref63253362 \h  \* MERGEFORMAT </w:instrText>
      </w:r>
      <w:r w:rsidRPr="00F64F8D">
        <w:rPr>
          <w:color w:val="000000"/>
          <w:lang w:val="en"/>
        </w:rPr>
      </w:r>
      <w:r w:rsidRPr="00F64F8D">
        <w:rPr>
          <w:color w:val="000000"/>
          <w:lang w:val="en"/>
        </w:rPr>
        <w:fldChar w:fldCharType="separate"/>
      </w:r>
      <w:r w:rsidR="0058103E" w:rsidRPr="0058103E">
        <w:rPr>
          <w:color w:val="000000"/>
        </w:rPr>
        <w:t>Figure 19</w:t>
      </w:r>
      <w:r w:rsidRPr="00F64F8D">
        <w:rPr>
          <w:color w:val="000000"/>
          <w:lang w:val="en-AU"/>
        </w:rPr>
        <w:fldChar w:fldCharType="end"/>
      </w:r>
      <w:r w:rsidRPr="00F64F8D">
        <w:rPr>
          <w:color w:val="000000"/>
          <w:lang w:val="en"/>
        </w:rPr>
        <w:t xml:space="preserve">. The mean speed bias is </w:t>
      </w:r>
      <w:r>
        <w:rPr>
          <w:color w:val="000000"/>
          <w:lang w:val="en"/>
        </w:rPr>
        <w:t>slightly negative</w:t>
      </w:r>
      <w:r w:rsidRPr="00F64F8D">
        <w:rPr>
          <w:color w:val="000000"/>
          <w:lang w:val="en"/>
        </w:rPr>
        <w:t xml:space="preserve"> for </w:t>
      </w:r>
      <w:r>
        <w:rPr>
          <w:color w:val="000000"/>
          <w:lang w:val="en"/>
        </w:rPr>
        <w:t>MIRS</w:t>
      </w:r>
      <w:r w:rsidRPr="00F64F8D">
        <w:rPr>
          <w:color w:val="000000"/>
          <w:lang w:val="en"/>
        </w:rPr>
        <w:t xml:space="preserve"> and the MODIS IR AMVs. However, the M</w:t>
      </w:r>
      <w:r>
        <w:rPr>
          <w:color w:val="000000"/>
          <w:lang w:val="en"/>
        </w:rPr>
        <w:t>I</w:t>
      </w:r>
      <w:r w:rsidRPr="00F64F8D">
        <w:rPr>
          <w:color w:val="000000"/>
          <w:lang w:val="en"/>
        </w:rPr>
        <w:t xml:space="preserve">RS AMV standard deviation compared to the background is about a meter/second </w:t>
      </w:r>
      <w:r>
        <w:rPr>
          <w:color w:val="000000"/>
          <w:lang w:val="en"/>
        </w:rPr>
        <w:t>greater</w:t>
      </w:r>
      <w:r w:rsidRPr="00F64F8D">
        <w:rPr>
          <w:color w:val="000000"/>
          <w:lang w:val="en"/>
        </w:rPr>
        <w:t xml:space="preserve"> than the MODIS AMVs, which is expected as the M</w:t>
      </w:r>
      <w:r>
        <w:rPr>
          <w:color w:val="000000"/>
          <w:lang w:val="en"/>
        </w:rPr>
        <w:t>I</w:t>
      </w:r>
      <w:r w:rsidRPr="00F64F8D">
        <w:rPr>
          <w:color w:val="000000"/>
          <w:lang w:val="en"/>
        </w:rPr>
        <w:t>RS winds are derived from much lower resolution data (14 km vs 1 km from MODIS).</w:t>
      </w:r>
    </w:p>
    <w:p w14:paraId="0E31A35A" w14:textId="77777777" w:rsidR="00F64F8D" w:rsidRPr="00F64F8D" w:rsidRDefault="00F64F8D" w:rsidP="00F64F8D">
      <w:pPr>
        <w:jc w:val="both"/>
        <w:rPr>
          <w:color w:val="000000"/>
          <w:lang w:val="en"/>
        </w:rPr>
      </w:pPr>
    </w:p>
    <w:p w14:paraId="21545EC8" w14:textId="77777777" w:rsidR="00F64F8D" w:rsidRPr="00F64F8D" w:rsidRDefault="00F64F8D" w:rsidP="00F64F8D">
      <w:pPr>
        <w:jc w:val="both"/>
        <w:rPr>
          <w:color w:val="000000"/>
        </w:rPr>
      </w:pPr>
      <w:r w:rsidRPr="00F64F8D">
        <w:rPr>
          <w:noProof/>
          <w:color w:val="000000"/>
        </w:rPr>
        <w:drawing>
          <wp:inline distT="0" distB="0" distL="0" distR="0" wp14:anchorId="684AB6AA" wp14:editId="154E88C1">
            <wp:extent cx="4158532" cy="3041263"/>
            <wp:effectExtent l="0" t="0" r="0" b="0"/>
            <wp:docPr id="14" name="Picture 1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hart&#10;&#10;Description automatically generated"/>
                    <pic:cNvPicPr/>
                  </pic:nvPicPr>
                  <pic:blipFill rotWithShape="1">
                    <a:blip r:embed="rId28">
                      <a:extLst>
                        <a:ext uri="{28A0092B-C50C-407E-A947-70E740481C1C}">
                          <a14:useLocalDpi xmlns:a14="http://schemas.microsoft.com/office/drawing/2010/main" val="0"/>
                        </a:ext>
                      </a:extLst>
                    </a:blip>
                    <a:srcRect t="3389" r="6890" b="5818"/>
                    <a:stretch/>
                  </pic:blipFill>
                  <pic:spPr bwMode="auto">
                    <a:xfrm>
                      <a:off x="0" y="0"/>
                      <a:ext cx="4195617" cy="3068384"/>
                    </a:xfrm>
                    <a:prstGeom prst="rect">
                      <a:avLst/>
                    </a:prstGeom>
                    <a:ln>
                      <a:noFill/>
                    </a:ln>
                    <a:extLst>
                      <a:ext uri="{53640926-AAD7-44D8-BBD7-CCE9431645EC}">
                        <a14:shadowObscured xmlns:a14="http://schemas.microsoft.com/office/drawing/2010/main"/>
                      </a:ext>
                    </a:extLst>
                  </pic:spPr>
                </pic:pic>
              </a:graphicData>
            </a:graphic>
          </wp:inline>
        </w:drawing>
      </w:r>
    </w:p>
    <w:p w14:paraId="3CC4E324" w14:textId="3EBCE149" w:rsidR="00F64F8D" w:rsidRPr="007B5521" w:rsidRDefault="00F64F8D" w:rsidP="00F64F8D">
      <w:pPr>
        <w:jc w:val="both"/>
        <w:rPr>
          <w:b/>
          <w:bCs/>
          <w:color w:val="000000"/>
          <w:sz w:val="21"/>
          <w:szCs w:val="21"/>
          <w:lang w:val="en"/>
        </w:rPr>
      </w:pPr>
      <w:bookmarkStart w:id="33" w:name="_Ref63253362"/>
      <w:r w:rsidRPr="007B5521">
        <w:rPr>
          <w:b/>
          <w:bCs/>
          <w:color w:val="000000"/>
          <w:sz w:val="21"/>
          <w:szCs w:val="21"/>
        </w:rPr>
        <w:t xml:space="preserve">Figure </w:t>
      </w:r>
      <w:r w:rsidRPr="007B5521">
        <w:rPr>
          <w:b/>
          <w:bCs/>
          <w:color w:val="000000"/>
          <w:sz w:val="21"/>
          <w:szCs w:val="21"/>
        </w:rPr>
        <w:fldChar w:fldCharType="begin"/>
      </w:r>
      <w:r w:rsidRPr="007B5521">
        <w:rPr>
          <w:b/>
          <w:bCs/>
          <w:color w:val="000000"/>
          <w:sz w:val="21"/>
          <w:szCs w:val="21"/>
        </w:rPr>
        <w:instrText xml:space="preserve"> SEQ Figure \* ARABIC </w:instrText>
      </w:r>
      <w:r w:rsidRPr="007B5521">
        <w:rPr>
          <w:b/>
          <w:bCs/>
          <w:color w:val="000000"/>
          <w:sz w:val="21"/>
          <w:szCs w:val="21"/>
        </w:rPr>
        <w:fldChar w:fldCharType="separate"/>
      </w:r>
      <w:r w:rsidR="0058103E">
        <w:rPr>
          <w:b/>
          <w:bCs/>
          <w:noProof/>
          <w:color w:val="000000"/>
          <w:sz w:val="21"/>
          <w:szCs w:val="21"/>
        </w:rPr>
        <w:t>19</w:t>
      </w:r>
      <w:r w:rsidRPr="007B5521">
        <w:rPr>
          <w:b/>
          <w:bCs/>
          <w:color w:val="000000"/>
          <w:sz w:val="21"/>
          <w:szCs w:val="21"/>
          <w:lang w:val="en-AU"/>
        </w:rPr>
        <w:fldChar w:fldCharType="end"/>
      </w:r>
      <w:bookmarkEnd w:id="33"/>
      <w:r w:rsidRPr="007B5521">
        <w:rPr>
          <w:b/>
          <w:bCs/>
          <w:color w:val="000000"/>
          <w:sz w:val="21"/>
          <w:szCs w:val="21"/>
        </w:rPr>
        <w:t xml:space="preserve">: Speed OMB for MIRS (magenta) and MODIS IR AMVs (Terra: blue; Aqua: green) for 9 to 28 April 2020 from the GDAS/GFS. </w:t>
      </w:r>
    </w:p>
    <w:p w14:paraId="3FC76A66" w14:textId="77777777" w:rsidR="003D5186" w:rsidRDefault="003D5186" w:rsidP="008B1C2C">
      <w:pPr>
        <w:jc w:val="both"/>
        <w:rPr>
          <w:color w:val="000000"/>
          <w:lang w:val="en-AU"/>
        </w:rPr>
      </w:pPr>
    </w:p>
    <w:p w14:paraId="108BAD02" w14:textId="77777777" w:rsidR="00707E62" w:rsidRDefault="00707E62" w:rsidP="008B1C2C">
      <w:pPr>
        <w:jc w:val="both"/>
        <w:rPr>
          <w:color w:val="000000"/>
          <w:lang w:val="en-AU"/>
        </w:rPr>
      </w:pPr>
    </w:p>
    <w:p w14:paraId="577BEC86" w14:textId="77777777" w:rsidR="00937566" w:rsidRDefault="00937566">
      <w:pPr>
        <w:rPr>
          <w:rFonts w:ascii="Arial" w:hAnsi="Arial" w:cs="Arial"/>
          <w:b/>
          <w:lang w:val="en-AU"/>
        </w:rPr>
      </w:pPr>
      <w:r>
        <w:rPr>
          <w:lang w:val="en-AU"/>
        </w:rPr>
        <w:br w:type="page"/>
      </w:r>
    </w:p>
    <w:p w14:paraId="0CF208E7" w14:textId="33978952" w:rsidR="00707E62" w:rsidRDefault="00707E62" w:rsidP="007D2B4F">
      <w:pPr>
        <w:pStyle w:val="Heading3"/>
        <w:rPr>
          <w:lang w:val="en-AU"/>
        </w:rPr>
      </w:pPr>
      <w:bookmarkStart w:id="34" w:name="_Toc145139561"/>
      <w:r>
        <w:rPr>
          <w:lang w:val="en-AU"/>
        </w:rPr>
        <w:lastRenderedPageBreak/>
        <w:t xml:space="preserve">GEOS-5 Nature Run simulated </w:t>
      </w:r>
      <w:proofErr w:type="gramStart"/>
      <w:r>
        <w:rPr>
          <w:lang w:val="en-AU"/>
        </w:rPr>
        <w:t>winds</w:t>
      </w:r>
      <w:bookmarkEnd w:id="34"/>
      <w:proofErr w:type="gramEnd"/>
    </w:p>
    <w:p w14:paraId="744D1D50" w14:textId="77777777" w:rsidR="00707E62" w:rsidRDefault="00707E62" w:rsidP="008B1C2C">
      <w:pPr>
        <w:jc w:val="both"/>
        <w:rPr>
          <w:color w:val="000000"/>
          <w:lang w:val="en-AU"/>
        </w:rPr>
      </w:pPr>
    </w:p>
    <w:p w14:paraId="24C3AAD3" w14:textId="51AF9209" w:rsidR="00ED656D" w:rsidRDefault="00ED656D" w:rsidP="00ED656D">
      <w:pPr>
        <w:jc w:val="both"/>
        <w:rPr>
          <w:color w:val="000000"/>
          <w:lang w:val="en-AU"/>
        </w:rPr>
      </w:pPr>
      <w:r w:rsidRPr="00ED656D">
        <w:rPr>
          <w:color w:val="000000"/>
          <w:lang w:val="en-AU"/>
        </w:rPr>
        <w:t xml:space="preserve">A system was developed at CIMSS to generate simulated Atmospheric Motion Vectors (AMVs) by tracking moisture features from a time sequence of model output grids. </w:t>
      </w:r>
      <w:r w:rsidRPr="00ED656D">
        <w:rPr>
          <w:color w:val="000000"/>
        </w:rPr>
        <w:t>The AMV simulator is based on the heritage winds algorithm developed and maintained at CIMSS over more than two decades</w:t>
      </w:r>
      <w:r w:rsidRPr="00ED656D">
        <w:rPr>
          <w:color w:val="000000"/>
          <w:lang w:val="en-AU"/>
        </w:rPr>
        <w:t xml:space="preserve"> This has been applied to regional and global models, including the GEOS-5 Nature Run (G5NR). These simulated AMVs provide a 3D distribution of winds on pressure surfaces which can be used in </w:t>
      </w:r>
      <w:r w:rsidRPr="00ED656D">
        <w:rPr>
          <w:color w:val="000000"/>
        </w:rPr>
        <w:t>Observing System Simulation Experiments </w:t>
      </w:r>
      <w:r w:rsidRPr="00ED656D">
        <w:rPr>
          <w:color w:val="000000"/>
          <w:lang w:val="en-AU"/>
        </w:rPr>
        <w:t>(OSSEs), for example, to evaluate the impact of passive winds derived from future hyperspectral infrared instruments.</w:t>
      </w:r>
    </w:p>
    <w:p w14:paraId="018D7A3D" w14:textId="77777777" w:rsidR="00ED656D" w:rsidRDefault="00ED656D" w:rsidP="00ED656D">
      <w:pPr>
        <w:jc w:val="both"/>
        <w:rPr>
          <w:color w:val="000000"/>
          <w:lang w:val="en-AU"/>
        </w:rPr>
      </w:pPr>
    </w:p>
    <w:p w14:paraId="4B5E5A8B" w14:textId="72DE7CDD" w:rsidR="00ED656D" w:rsidRPr="00ED656D" w:rsidRDefault="00ED656D" w:rsidP="00ED656D">
      <w:pPr>
        <w:jc w:val="both"/>
        <w:rPr>
          <w:color w:val="000000"/>
        </w:rPr>
      </w:pPr>
      <w:r w:rsidRPr="00ED656D">
        <w:rPr>
          <w:color w:val="000000"/>
        </w:rPr>
        <w:t xml:space="preserve">This algorithm was used to generate AMVs by tracking specific humidity features on eight tropospheric pressure levels (200, 250, 300, 400, 500, 600, 700, 850 hPa) from the 7 km G5NR. </w:t>
      </w:r>
      <w:proofErr w:type="gramStart"/>
      <w:r w:rsidRPr="00ED656D">
        <w:rPr>
          <w:color w:val="000000"/>
        </w:rPr>
        <w:t>In order to</w:t>
      </w:r>
      <w:proofErr w:type="gramEnd"/>
      <w:r w:rsidRPr="00ED656D">
        <w:rPr>
          <w:color w:val="000000"/>
        </w:rPr>
        <w:t xml:space="preserve"> simulate AMVs from a hyperspectral IR sounder, two additional steps were required:</w:t>
      </w:r>
    </w:p>
    <w:p w14:paraId="7DC45BE9" w14:textId="77777777" w:rsidR="00ED656D" w:rsidRPr="00ED656D" w:rsidRDefault="00ED656D" w:rsidP="00ED656D">
      <w:pPr>
        <w:numPr>
          <w:ilvl w:val="0"/>
          <w:numId w:val="9"/>
        </w:numPr>
        <w:jc w:val="both"/>
        <w:rPr>
          <w:color w:val="000000"/>
        </w:rPr>
      </w:pPr>
      <w:r w:rsidRPr="00ED656D">
        <w:rPr>
          <w:color w:val="000000"/>
        </w:rPr>
        <w:t>Winds were only retained in clear sky and above cloud by using a cloud-top pressure grid.</w:t>
      </w:r>
    </w:p>
    <w:p w14:paraId="7106FC8B" w14:textId="5C691B0D" w:rsidR="00ED656D" w:rsidRPr="00614839" w:rsidRDefault="00ED656D" w:rsidP="00ED656D">
      <w:pPr>
        <w:numPr>
          <w:ilvl w:val="0"/>
          <w:numId w:val="9"/>
        </w:numPr>
        <w:jc w:val="both"/>
        <w:rPr>
          <w:color w:val="000000"/>
          <w:lang w:val="en-AU"/>
        </w:rPr>
      </w:pPr>
      <w:r w:rsidRPr="00ED656D">
        <w:rPr>
          <w:color w:val="000000"/>
        </w:rPr>
        <w:t>Subsequently, those winds retained were sampled based on a low earth orbiting (LEO) satellite and a prescribed swath width; in this case, Starlink satellites in a 60º inclined orbit with a swath width typical of a hyperspectral IR instrument (e.g., CrIS scans +/- 50º resulting in a 2200 km swath).</w:t>
      </w:r>
    </w:p>
    <w:p w14:paraId="7061DC69" w14:textId="77777777" w:rsidR="00ED656D" w:rsidRPr="00ED656D" w:rsidRDefault="00ED656D" w:rsidP="00ED656D">
      <w:pPr>
        <w:jc w:val="both"/>
        <w:rPr>
          <w:b/>
          <w:bCs/>
          <w:color w:val="000000"/>
          <w:lang w:val="en-AU"/>
        </w:rPr>
      </w:pPr>
    </w:p>
    <w:p w14:paraId="341346ED" w14:textId="18D0CD89" w:rsidR="00ED656D" w:rsidRPr="00ED656D" w:rsidRDefault="00ED656D" w:rsidP="00ED656D">
      <w:pPr>
        <w:jc w:val="both"/>
        <w:rPr>
          <w:b/>
          <w:bCs/>
          <w:color w:val="000000"/>
          <w:lang w:val="en-AU"/>
        </w:rPr>
      </w:pPr>
      <w:r w:rsidRPr="00ED656D">
        <w:rPr>
          <w:color w:val="000000"/>
        </w:rPr>
        <w:t xml:space="preserve">The resulting AMVs for one </w:t>
      </w:r>
      <w:proofErr w:type="gramStart"/>
      <w:r w:rsidRPr="00ED656D">
        <w:rPr>
          <w:color w:val="000000"/>
        </w:rPr>
        <w:t>time period</w:t>
      </w:r>
      <w:proofErr w:type="gramEnd"/>
      <w:r w:rsidRPr="00ED656D">
        <w:rPr>
          <w:color w:val="000000"/>
        </w:rPr>
        <w:t xml:space="preserve"> (1-hour time window) are depicted as red wind barbs in</w:t>
      </w:r>
      <w:r w:rsidR="00614839">
        <w:rPr>
          <w:color w:val="000000"/>
        </w:rPr>
        <w:t xml:space="preserve"> </w:t>
      </w:r>
      <w:r w:rsidR="00614839" w:rsidRPr="00614839">
        <w:rPr>
          <w:color w:val="000000"/>
        </w:rPr>
        <w:fldChar w:fldCharType="begin"/>
      </w:r>
      <w:r w:rsidR="00614839" w:rsidRPr="00614839">
        <w:rPr>
          <w:color w:val="000000"/>
        </w:rPr>
        <w:instrText xml:space="preserve"> REF _Ref145052710 \h </w:instrText>
      </w:r>
      <w:r w:rsidR="00614839">
        <w:rPr>
          <w:color w:val="000000"/>
        </w:rPr>
        <w:instrText xml:space="preserve"> \* MERGEFORMAT </w:instrText>
      </w:r>
      <w:r w:rsidR="00614839" w:rsidRPr="00614839">
        <w:rPr>
          <w:color w:val="000000"/>
        </w:rPr>
      </w:r>
      <w:r w:rsidR="00614839" w:rsidRPr="00614839">
        <w:rPr>
          <w:color w:val="000000"/>
        </w:rPr>
        <w:fldChar w:fldCharType="separate"/>
      </w:r>
      <w:r w:rsidR="0058103E" w:rsidRPr="0058103E">
        <w:t xml:space="preserve">Figure </w:t>
      </w:r>
      <w:r w:rsidR="0058103E" w:rsidRPr="0058103E">
        <w:rPr>
          <w:noProof/>
        </w:rPr>
        <w:t>20</w:t>
      </w:r>
      <w:r w:rsidR="00614839" w:rsidRPr="00614839">
        <w:rPr>
          <w:color w:val="000000"/>
        </w:rPr>
        <w:fldChar w:fldCharType="end"/>
      </w:r>
      <w:r w:rsidRPr="00ED656D">
        <w:rPr>
          <w:color w:val="000000"/>
        </w:rPr>
        <w:t>. From a single LEO satellite orbit, it requires an entire day of orbits to achieve global coverage of the winds.</w:t>
      </w:r>
    </w:p>
    <w:p w14:paraId="6294B143" w14:textId="77777777" w:rsidR="00ED656D" w:rsidRPr="00ED656D" w:rsidRDefault="00ED656D" w:rsidP="00ED656D">
      <w:pPr>
        <w:jc w:val="both"/>
        <w:rPr>
          <w:color w:val="000000"/>
        </w:rPr>
      </w:pPr>
    </w:p>
    <w:p w14:paraId="7D6135E5" w14:textId="77777777" w:rsidR="00ED656D" w:rsidRPr="00ED656D" w:rsidRDefault="00ED656D" w:rsidP="00ED656D">
      <w:pPr>
        <w:jc w:val="both"/>
        <w:rPr>
          <w:color w:val="000000"/>
        </w:rPr>
      </w:pPr>
      <w:r w:rsidRPr="00ED656D">
        <w:rPr>
          <w:noProof/>
          <w:color w:val="000000"/>
        </w:rPr>
        <w:drawing>
          <wp:inline distT="0" distB="0" distL="0" distR="0" wp14:anchorId="5E7EEE09" wp14:editId="467EC847">
            <wp:extent cx="5943600" cy="1924050"/>
            <wp:effectExtent l="0" t="0" r="0" b="6350"/>
            <wp:docPr id="4" name="Picture 4" descr="A map of a cit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map of a city&#10;&#10;Description automatically generated with low confidence"/>
                    <pic:cNvPicPr/>
                  </pic:nvPicPr>
                  <pic:blipFill>
                    <a:blip r:embed="rId29"/>
                    <a:stretch>
                      <a:fillRect/>
                    </a:stretch>
                  </pic:blipFill>
                  <pic:spPr>
                    <a:xfrm>
                      <a:off x="0" y="0"/>
                      <a:ext cx="5943600" cy="1924050"/>
                    </a:xfrm>
                    <a:prstGeom prst="rect">
                      <a:avLst/>
                    </a:prstGeom>
                  </pic:spPr>
                </pic:pic>
              </a:graphicData>
            </a:graphic>
          </wp:inline>
        </w:drawing>
      </w:r>
    </w:p>
    <w:p w14:paraId="3EE52698" w14:textId="1A71A3E6" w:rsidR="00ED656D" w:rsidRPr="007B5521" w:rsidRDefault="00ED656D" w:rsidP="00ED656D">
      <w:pPr>
        <w:jc w:val="both"/>
        <w:rPr>
          <w:b/>
          <w:bCs/>
          <w:color w:val="000000"/>
          <w:sz w:val="21"/>
          <w:szCs w:val="21"/>
        </w:rPr>
      </w:pPr>
      <w:bookmarkStart w:id="35" w:name="_Ref145052710"/>
      <w:r w:rsidRPr="007B5521">
        <w:rPr>
          <w:b/>
          <w:bCs/>
          <w:sz w:val="21"/>
          <w:szCs w:val="21"/>
        </w:rPr>
        <w:t xml:space="preserve">Figure </w:t>
      </w:r>
      <w:r w:rsidRPr="007B5521">
        <w:rPr>
          <w:b/>
          <w:bCs/>
          <w:sz w:val="21"/>
          <w:szCs w:val="21"/>
        </w:rPr>
        <w:fldChar w:fldCharType="begin"/>
      </w:r>
      <w:r w:rsidRPr="007B5521">
        <w:rPr>
          <w:b/>
          <w:bCs/>
          <w:sz w:val="21"/>
          <w:szCs w:val="21"/>
        </w:rPr>
        <w:instrText xml:space="preserve"> SEQ Figure \* ARABIC </w:instrText>
      </w:r>
      <w:r w:rsidRPr="007B5521">
        <w:rPr>
          <w:b/>
          <w:bCs/>
          <w:sz w:val="21"/>
          <w:szCs w:val="21"/>
        </w:rPr>
        <w:fldChar w:fldCharType="separate"/>
      </w:r>
      <w:r w:rsidR="0058103E">
        <w:rPr>
          <w:b/>
          <w:bCs/>
          <w:noProof/>
          <w:sz w:val="21"/>
          <w:szCs w:val="21"/>
        </w:rPr>
        <w:t>20</w:t>
      </w:r>
      <w:r w:rsidRPr="007B5521">
        <w:rPr>
          <w:b/>
          <w:bCs/>
          <w:sz w:val="21"/>
          <w:szCs w:val="21"/>
        </w:rPr>
        <w:fldChar w:fldCharType="end"/>
      </w:r>
      <w:bookmarkEnd w:id="35"/>
      <w:r w:rsidRPr="007B5521">
        <w:rPr>
          <w:b/>
          <w:bCs/>
          <w:sz w:val="21"/>
          <w:szCs w:val="21"/>
        </w:rPr>
        <w:t xml:space="preserve">: </w:t>
      </w:r>
      <w:r w:rsidRPr="007B5521">
        <w:rPr>
          <w:b/>
          <w:bCs/>
          <w:color w:val="000000"/>
          <w:sz w:val="21"/>
          <w:szCs w:val="21"/>
        </w:rPr>
        <w:t>Winds derived from the G5NR moisture fields over the Northern Hemisphere on eight pressure levels, where yellow, green, cyan wind barbs are at low, middle, and high levels, respectively. The red wind barbs are those sampled by the Starlink orbit within a 1-hour time window.</w:t>
      </w:r>
    </w:p>
    <w:p w14:paraId="56474C03" w14:textId="78065A26" w:rsidR="00ED656D" w:rsidRPr="00ED656D" w:rsidRDefault="00ED656D" w:rsidP="00ED656D">
      <w:pPr>
        <w:pStyle w:val="Caption"/>
        <w:rPr>
          <w:color w:val="000000"/>
        </w:rPr>
      </w:pPr>
    </w:p>
    <w:p w14:paraId="7767A702" w14:textId="041FB6EF" w:rsidR="00ED656D" w:rsidRPr="00ED656D" w:rsidRDefault="00ED656D" w:rsidP="00ED656D">
      <w:pPr>
        <w:jc w:val="both"/>
        <w:rPr>
          <w:color w:val="000000"/>
        </w:rPr>
      </w:pPr>
    </w:p>
    <w:p w14:paraId="60EBA679" w14:textId="77777777" w:rsidR="00ED656D" w:rsidRPr="00ED656D" w:rsidRDefault="00ED656D" w:rsidP="00ED656D">
      <w:pPr>
        <w:jc w:val="both"/>
        <w:rPr>
          <w:color w:val="000000"/>
        </w:rPr>
      </w:pPr>
    </w:p>
    <w:p w14:paraId="08A567F0" w14:textId="77777777" w:rsidR="00707E62" w:rsidRDefault="00707E62" w:rsidP="008B1C2C">
      <w:pPr>
        <w:jc w:val="both"/>
        <w:rPr>
          <w:color w:val="000000"/>
          <w:lang w:val="en-AU"/>
        </w:rPr>
      </w:pPr>
    </w:p>
    <w:p w14:paraId="1C49929A" w14:textId="77777777" w:rsidR="00937566" w:rsidRDefault="00937566">
      <w:pPr>
        <w:rPr>
          <w:rFonts w:ascii="Arial" w:hAnsi="Arial" w:cs="Arial"/>
          <w:b/>
          <w:lang w:val="en-AU"/>
        </w:rPr>
      </w:pPr>
      <w:r>
        <w:rPr>
          <w:lang w:val="en-AU"/>
        </w:rPr>
        <w:br w:type="page"/>
      </w:r>
    </w:p>
    <w:p w14:paraId="73CB1A02" w14:textId="482DB36F" w:rsidR="00707E62" w:rsidRDefault="00707E62" w:rsidP="007D2B4F">
      <w:pPr>
        <w:pStyle w:val="Heading3"/>
        <w:rPr>
          <w:lang w:val="en-AU"/>
        </w:rPr>
      </w:pPr>
      <w:bookmarkStart w:id="36" w:name="_Toc145139562"/>
      <w:r>
        <w:rPr>
          <w:lang w:val="en-AU"/>
        </w:rPr>
        <w:lastRenderedPageBreak/>
        <w:t xml:space="preserve">ECO1280 Nature Run simulated </w:t>
      </w:r>
      <w:proofErr w:type="gramStart"/>
      <w:r>
        <w:rPr>
          <w:lang w:val="en-AU"/>
        </w:rPr>
        <w:t>winds</w:t>
      </w:r>
      <w:bookmarkEnd w:id="36"/>
      <w:proofErr w:type="gramEnd"/>
    </w:p>
    <w:p w14:paraId="7229E5AE" w14:textId="77777777" w:rsidR="00707E62" w:rsidRDefault="00707E62" w:rsidP="008B1C2C">
      <w:pPr>
        <w:jc w:val="both"/>
        <w:rPr>
          <w:color w:val="000000"/>
          <w:lang w:val="en-AU"/>
        </w:rPr>
      </w:pPr>
    </w:p>
    <w:p w14:paraId="4EB659DA" w14:textId="6F7EBCE7" w:rsidR="00871F09" w:rsidRPr="00871F09" w:rsidRDefault="002D0DC6" w:rsidP="00871F09">
      <w:pPr>
        <w:jc w:val="both"/>
        <w:rPr>
          <w:color w:val="000000"/>
        </w:rPr>
      </w:pPr>
      <w:r>
        <w:rPr>
          <w:color w:val="000000"/>
        </w:rPr>
        <w:t xml:space="preserve">The system </w:t>
      </w:r>
      <w:r w:rsidRPr="00871F09">
        <w:rPr>
          <w:color w:val="000000"/>
        </w:rPr>
        <w:t xml:space="preserve">to generate 3D AMVs </w:t>
      </w:r>
      <w:r>
        <w:rPr>
          <w:color w:val="000000"/>
        </w:rPr>
        <w:t xml:space="preserve">described in the previous section was modified to use grids from the ECO1280 to </w:t>
      </w:r>
      <w:r w:rsidR="00300065">
        <w:rPr>
          <w:color w:val="000000"/>
        </w:rPr>
        <w:t>produce</w:t>
      </w:r>
      <w:r>
        <w:rPr>
          <w:color w:val="000000"/>
        </w:rPr>
        <w:t xml:space="preserve"> winds for use in </w:t>
      </w:r>
      <w:r w:rsidR="00871F09" w:rsidRPr="00871F09">
        <w:rPr>
          <w:color w:val="000000"/>
        </w:rPr>
        <w:t xml:space="preserve">OSSEs and to aid in making informed decisions for future satellite missions. </w:t>
      </w:r>
      <w:r w:rsidR="00871F09" w:rsidRPr="00871F09">
        <w:rPr>
          <w:color w:val="000000"/>
          <w:lang w:val="en-AU"/>
        </w:rPr>
        <w:t>To evaluate the impact of passive winds derived from future hyperspectral infrared instruments, this</w:t>
      </w:r>
      <w:r w:rsidR="00871F09" w:rsidRPr="00871F09">
        <w:rPr>
          <w:color w:val="000000"/>
        </w:rPr>
        <w:t xml:space="preserve"> system was used to generate simulated AMVs for June and July 2016 with this scenario: Three low earth orbit (LEO) constellations of satellites with hyperspectral IR sensors, in orbits offset by four hours</w:t>
      </w:r>
      <w:r w:rsidR="00C178E8">
        <w:rPr>
          <w:color w:val="000000"/>
        </w:rPr>
        <w:t xml:space="preserve"> (</w:t>
      </w:r>
      <w:r w:rsidR="00C178E8" w:rsidRPr="00C178E8">
        <w:rPr>
          <w:color w:val="000000"/>
        </w:rPr>
        <w:fldChar w:fldCharType="begin"/>
      </w:r>
      <w:r w:rsidR="00C178E8" w:rsidRPr="00C178E8">
        <w:rPr>
          <w:color w:val="000000"/>
        </w:rPr>
        <w:instrText xml:space="preserve"> REF _Ref145109239 \h </w:instrText>
      </w:r>
      <w:r w:rsidR="00C178E8" w:rsidRPr="00C178E8">
        <w:rPr>
          <w:color w:val="000000"/>
        </w:rPr>
      </w:r>
      <w:r w:rsidR="00C178E8" w:rsidRPr="00C178E8">
        <w:rPr>
          <w:color w:val="000000"/>
        </w:rPr>
        <w:instrText xml:space="preserve"> \* MERGEFORMAT </w:instrText>
      </w:r>
      <w:r w:rsidR="00C178E8" w:rsidRPr="00C178E8">
        <w:rPr>
          <w:color w:val="000000"/>
        </w:rPr>
        <w:fldChar w:fldCharType="separate"/>
      </w:r>
      <w:r w:rsidR="0058103E" w:rsidRPr="0058103E">
        <w:t xml:space="preserve">Figure </w:t>
      </w:r>
      <w:r w:rsidR="0058103E" w:rsidRPr="0058103E">
        <w:rPr>
          <w:noProof/>
        </w:rPr>
        <w:t>21</w:t>
      </w:r>
      <w:r w:rsidR="00C178E8" w:rsidRPr="00C178E8">
        <w:rPr>
          <w:color w:val="000000"/>
        </w:rPr>
        <w:fldChar w:fldCharType="end"/>
      </w:r>
      <w:r w:rsidR="00C178E8">
        <w:rPr>
          <w:color w:val="000000"/>
        </w:rPr>
        <w:t>)</w:t>
      </w:r>
      <w:r w:rsidR="00871F09" w:rsidRPr="00871F09">
        <w:rPr>
          <w:color w:val="000000"/>
        </w:rPr>
        <w:t xml:space="preserve">. </w:t>
      </w:r>
      <w:r>
        <w:rPr>
          <w:color w:val="000000"/>
        </w:rPr>
        <w:t xml:space="preserve">The </w:t>
      </w:r>
      <w:r w:rsidR="00871F09" w:rsidRPr="00871F09">
        <w:rPr>
          <w:color w:val="000000"/>
        </w:rPr>
        <w:t xml:space="preserve">ECO1280 was used to </w:t>
      </w:r>
      <w:r>
        <w:rPr>
          <w:color w:val="000000"/>
        </w:rPr>
        <w:t>produce</w:t>
      </w:r>
      <w:r w:rsidR="00871F09" w:rsidRPr="00871F09">
        <w:rPr>
          <w:color w:val="000000"/>
        </w:rPr>
        <w:t xml:space="preserve"> the AMVs on eight pressure levels from 850 to 200 hPa. A gross error check is applied to the winds to remove those where the u- or v-component differs by more than 10 ms</w:t>
      </w:r>
      <w:r w:rsidR="00871F09" w:rsidRPr="00871F09">
        <w:rPr>
          <w:color w:val="000000"/>
          <w:vertAlign w:val="superscript"/>
        </w:rPr>
        <w:t>-1</w:t>
      </w:r>
      <w:r w:rsidR="00871F09" w:rsidRPr="00871F09">
        <w:rPr>
          <w:color w:val="000000"/>
        </w:rPr>
        <w:t xml:space="preserve"> from the NR wind field. Additionally, an AMV spatial consistency check is applied. </w:t>
      </w:r>
    </w:p>
    <w:p w14:paraId="63DDD360" w14:textId="77777777" w:rsidR="00614839" w:rsidRPr="00614839" w:rsidRDefault="00614839" w:rsidP="00614839">
      <w:pPr>
        <w:jc w:val="both"/>
        <w:rPr>
          <w:color w:val="000000"/>
        </w:rPr>
      </w:pPr>
    </w:p>
    <w:p w14:paraId="50030714" w14:textId="77777777" w:rsidR="00614839" w:rsidRPr="00614839" w:rsidRDefault="00614839" w:rsidP="00614839">
      <w:pPr>
        <w:jc w:val="both"/>
        <w:rPr>
          <w:color w:val="000000"/>
        </w:rPr>
      </w:pPr>
      <w:r w:rsidRPr="00614839">
        <w:rPr>
          <w:noProof/>
          <w:color w:val="000000"/>
        </w:rPr>
        <w:drawing>
          <wp:inline distT="0" distB="0" distL="0" distR="0" wp14:anchorId="6575497C" wp14:editId="5F90F455">
            <wp:extent cx="5943600" cy="2691130"/>
            <wp:effectExtent l="0" t="0" r="0" b="1270"/>
            <wp:docPr id="6" name="Picture 6"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hape&#10;&#10;Description automatically generated"/>
                    <pic:cNvPicPr/>
                  </pic:nvPicPr>
                  <pic:blipFill>
                    <a:blip r:embed="rId30">
                      <a:extLst>
                        <a:ext uri="{28A0092B-C50C-407E-A947-70E740481C1C}">
                          <a14:useLocalDpi xmlns:a14="http://schemas.microsoft.com/office/drawing/2010/main" val="0"/>
                        </a:ext>
                      </a:extLst>
                    </a:blip>
                    <a:stretch>
                      <a:fillRect/>
                    </a:stretch>
                  </pic:blipFill>
                  <pic:spPr>
                    <a:xfrm>
                      <a:off x="0" y="0"/>
                      <a:ext cx="5943600" cy="2691130"/>
                    </a:xfrm>
                    <a:prstGeom prst="rect">
                      <a:avLst/>
                    </a:prstGeom>
                  </pic:spPr>
                </pic:pic>
              </a:graphicData>
            </a:graphic>
          </wp:inline>
        </w:drawing>
      </w:r>
    </w:p>
    <w:p w14:paraId="1F33781D" w14:textId="03A2FF1C" w:rsidR="00614839" w:rsidRPr="007B5521" w:rsidRDefault="002D0DC6" w:rsidP="00300065">
      <w:pPr>
        <w:pStyle w:val="Caption"/>
        <w:jc w:val="both"/>
        <w:rPr>
          <w:sz w:val="21"/>
          <w:szCs w:val="21"/>
        </w:rPr>
      </w:pPr>
      <w:bookmarkStart w:id="37" w:name="_Ref145109239"/>
      <w:r w:rsidRPr="007B5521">
        <w:rPr>
          <w:sz w:val="21"/>
          <w:szCs w:val="21"/>
        </w:rPr>
        <w:t xml:space="preserve">Figure </w:t>
      </w:r>
      <w:r w:rsidRPr="007B5521">
        <w:rPr>
          <w:sz w:val="21"/>
          <w:szCs w:val="21"/>
        </w:rPr>
        <w:fldChar w:fldCharType="begin"/>
      </w:r>
      <w:r w:rsidRPr="007B5521">
        <w:rPr>
          <w:sz w:val="21"/>
          <w:szCs w:val="21"/>
        </w:rPr>
        <w:instrText xml:space="preserve"> SEQ Figure \* ARABIC </w:instrText>
      </w:r>
      <w:r w:rsidRPr="007B5521">
        <w:rPr>
          <w:sz w:val="21"/>
          <w:szCs w:val="21"/>
        </w:rPr>
        <w:fldChar w:fldCharType="separate"/>
      </w:r>
      <w:r w:rsidR="0058103E">
        <w:rPr>
          <w:noProof/>
          <w:sz w:val="21"/>
          <w:szCs w:val="21"/>
        </w:rPr>
        <w:t>21</w:t>
      </w:r>
      <w:r w:rsidRPr="007B5521">
        <w:rPr>
          <w:sz w:val="21"/>
          <w:szCs w:val="21"/>
        </w:rPr>
        <w:fldChar w:fldCharType="end"/>
      </w:r>
      <w:bookmarkEnd w:id="37"/>
      <w:r w:rsidRPr="007B5521">
        <w:rPr>
          <w:sz w:val="21"/>
          <w:szCs w:val="21"/>
        </w:rPr>
        <w:t xml:space="preserve">: </w:t>
      </w:r>
      <w:r w:rsidRPr="007B5521">
        <w:rPr>
          <w:sz w:val="21"/>
          <w:szCs w:val="21"/>
        </w:rPr>
        <w:t>Polar-orbiting satellite swath coverage for a single orbit (100 minutes) from three satellite constellations at local equator crossing times of 0530 (red), 0930 (green), and 1330 (blue). The 1330 orbit is for NOAA-20 and the swath width is based on the CrIS instrument. The other two orbits were computed by modifying the right ascension of the ascending node of the NOAA-20 orbit.</w:t>
      </w:r>
    </w:p>
    <w:p w14:paraId="60A21189" w14:textId="77777777" w:rsidR="00300065" w:rsidRDefault="00C178E8" w:rsidP="00C178E8">
      <w:pPr>
        <w:jc w:val="both"/>
        <w:rPr>
          <w:color w:val="000000"/>
        </w:rPr>
      </w:pPr>
      <w:r w:rsidRPr="00871F09">
        <w:rPr>
          <w:color w:val="000000"/>
        </w:rPr>
        <w:t xml:space="preserve">To simulate winds derived from a hyperspectral IR sounder, the AMVs are filtered based on the NR cloud-top grid to retain only those in clear-sky and above-cloud. Furthermore, the winds were sampled to keep only those in view by satellites in three staggered polar orbits with a Cross-track Infrared Sounder (CrIS) instrument. </w:t>
      </w:r>
    </w:p>
    <w:p w14:paraId="24844E26" w14:textId="77777777" w:rsidR="00300065" w:rsidRDefault="00300065" w:rsidP="00C178E8">
      <w:pPr>
        <w:jc w:val="both"/>
        <w:rPr>
          <w:color w:val="000000"/>
        </w:rPr>
      </w:pPr>
    </w:p>
    <w:p w14:paraId="7A773FB9" w14:textId="2B40AFFA" w:rsidR="00C178E8" w:rsidRPr="002D0DC6" w:rsidRDefault="00C178E8" w:rsidP="00C178E8">
      <w:pPr>
        <w:jc w:val="both"/>
        <w:rPr>
          <w:color w:val="000000"/>
        </w:rPr>
      </w:pPr>
      <w:r w:rsidRPr="00ED656D">
        <w:rPr>
          <w:color w:val="000000"/>
        </w:rPr>
        <w:t>Initial statistics from this first case study are encouraging with the simulated AMVs having a u- and v-component wind bias of 0.1 to 0.3 m s</w:t>
      </w:r>
      <w:r w:rsidRPr="00ED656D">
        <w:rPr>
          <w:color w:val="000000"/>
          <w:vertAlign w:val="superscript"/>
        </w:rPr>
        <w:t>-1</w:t>
      </w:r>
      <w:r w:rsidRPr="00ED656D">
        <w:rPr>
          <w:color w:val="000000"/>
        </w:rPr>
        <w:t xml:space="preserve"> and RMS difference of 2.0 to 2.5 m s</w:t>
      </w:r>
      <w:r w:rsidRPr="00ED656D">
        <w:rPr>
          <w:color w:val="000000"/>
          <w:vertAlign w:val="superscript"/>
        </w:rPr>
        <w:t>-1</w:t>
      </w:r>
      <w:r w:rsidRPr="00ED656D">
        <w:rPr>
          <w:color w:val="000000"/>
        </w:rPr>
        <w:t xml:space="preserve"> when compared to the ECO1280 winds.</w:t>
      </w:r>
      <w:r w:rsidR="00300065">
        <w:rPr>
          <w:color w:val="000000"/>
        </w:rPr>
        <w:t xml:space="preserve"> </w:t>
      </w:r>
      <w:r w:rsidRPr="00871F09">
        <w:rPr>
          <w:color w:val="000000"/>
        </w:rPr>
        <w:t xml:space="preserve">An example of the northern hemisphere AMV coverage in a three-hour time window is depicted in </w:t>
      </w:r>
      <w:r w:rsidRPr="00C178E8">
        <w:rPr>
          <w:color w:val="000000"/>
        </w:rPr>
        <w:fldChar w:fldCharType="begin"/>
      </w:r>
      <w:r w:rsidRPr="00C178E8">
        <w:rPr>
          <w:color w:val="000000"/>
        </w:rPr>
        <w:instrText xml:space="preserve"> REF _Ref145109475 \h </w:instrText>
      </w:r>
      <w:r w:rsidRPr="00C178E8">
        <w:rPr>
          <w:color w:val="000000"/>
        </w:rPr>
      </w:r>
      <w:r>
        <w:rPr>
          <w:color w:val="000000"/>
        </w:rPr>
        <w:instrText xml:space="preserve"> \* MERGEFORMAT </w:instrText>
      </w:r>
      <w:r w:rsidRPr="00C178E8">
        <w:rPr>
          <w:color w:val="000000"/>
        </w:rPr>
        <w:fldChar w:fldCharType="separate"/>
      </w:r>
      <w:r w:rsidR="0058103E" w:rsidRPr="0058103E">
        <w:t xml:space="preserve">Figure </w:t>
      </w:r>
      <w:r w:rsidR="0058103E" w:rsidRPr="0058103E">
        <w:rPr>
          <w:noProof/>
        </w:rPr>
        <w:t>22</w:t>
      </w:r>
      <w:r w:rsidRPr="00C178E8">
        <w:rPr>
          <w:color w:val="000000"/>
        </w:rPr>
        <w:fldChar w:fldCharType="end"/>
      </w:r>
      <w:r w:rsidRPr="00871F09">
        <w:rPr>
          <w:color w:val="000000"/>
        </w:rPr>
        <w:t xml:space="preserve">, which indicates that the above configuration using SmallSats with hyperspectral IR sounders will result in </w:t>
      </w:r>
      <w:r w:rsidR="00300065">
        <w:rPr>
          <w:color w:val="000000"/>
        </w:rPr>
        <w:t xml:space="preserve">near </w:t>
      </w:r>
      <w:r w:rsidRPr="00871F09">
        <w:rPr>
          <w:color w:val="000000"/>
        </w:rPr>
        <w:t>continuous global 3D winds coverage for data assimilation applications.</w:t>
      </w:r>
    </w:p>
    <w:p w14:paraId="756D3AD7" w14:textId="77777777" w:rsidR="00C178E8" w:rsidRPr="00C178E8" w:rsidRDefault="00C178E8" w:rsidP="00C178E8">
      <w:pPr>
        <w:rPr>
          <w:lang w:eastAsia="en-US"/>
        </w:rPr>
      </w:pPr>
    </w:p>
    <w:p w14:paraId="1493AEF4" w14:textId="77777777" w:rsidR="00614839" w:rsidRPr="00614839" w:rsidRDefault="00614839" w:rsidP="00614839">
      <w:pPr>
        <w:jc w:val="both"/>
        <w:rPr>
          <w:color w:val="000000"/>
        </w:rPr>
      </w:pPr>
    </w:p>
    <w:p w14:paraId="00AB85E2" w14:textId="77777777" w:rsidR="00614839" w:rsidRPr="00614839" w:rsidRDefault="00614839" w:rsidP="00614839">
      <w:pPr>
        <w:jc w:val="both"/>
        <w:rPr>
          <w:color w:val="000000"/>
        </w:rPr>
      </w:pPr>
      <w:r w:rsidRPr="00614839">
        <w:rPr>
          <w:noProof/>
          <w:color w:val="000000"/>
        </w:rPr>
        <w:lastRenderedPageBreak/>
        <w:drawing>
          <wp:inline distT="0" distB="0" distL="0" distR="0" wp14:anchorId="56FA5C5C" wp14:editId="5DB61C72">
            <wp:extent cx="5943600" cy="1485900"/>
            <wp:effectExtent l="0" t="0" r="0" b="0"/>
            <wp:docPr id="7" name="Picture 7" descr="A screenshot of a ma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screenshot of a map&#10;&#10;Description automatically generated with medium confidence"/>
                    <pic:cNvPicPr/>
                  </pic:nvPicPr>
                  <pic:blipFill>
                    <a:blip r:embed="rId31">
                      <a:extLst>
                        <a:ext uri="{28A0092B-C50C-407E-A947-70E740481C1C}">
                          <a14:useLocalDpi xmlns:a14="http://schemas.microsoft.com/office/drawing/2010/main" val="0"/>
                        </a:ext>
                      </a:extLst>
                    </a:blip>
                    <a:stretch>
                      <a:fillRect/>
                    </a:stretch>
                  </pic:blipFill>
                  <pic:spPr>
                    <a:xfrm>
                      <a:off x="0" y="0"/>
                      <a:ext cx="5943600" cy="1485900"/>
                    </a:xfrm>
                    <a:prstGeom prst="rect">
                      <a:avLst/>
                    </a:prstGeom>
                  </pic:spPr>
                </pic:pic>
              </a:graphicData>
            </a:graphic>
          </wp:inline>
        </w:drawing>
      </w:r>
    </w:p>
    <w:p w14:paraId="0A481A7E" w14:textId="361E35E7" w:rsidR="00C178E8" w:rsidRPr="007B5521" w:rsidRDefault="00C178E8" w:rsidP="00614839">
      <w:pPr>
        <w:jc w:val="both"/>
        <w:rPr>
          <w:b/>
          <w:bCs/>
          <w:color w:val="000000"/>
          <w:sz w:val="21"/>
          <w:szCs w:val="21"/>
        </w:rPr>
      </w:pPr>
      <w:bookmarkStart w:id="38" w:name="_Ref145109475"/>
      <w:r w:rsidRPr="007B5521">
        <w:rPr>
          <w:b/>
          <w:bCs/>
          <w:sz w:val="21"/>
          <w:szCs w:val="21"/>
        </w:rPr>
        <w:t xml:space="preserve">Figure </w:t>
      </w:r>
      <w:r w:rsidRPr="007B5521">
        <w:rPr>
          <w:b/>
          <w:bCs/>
          <w:sz w:val="21"/>
          <w:szCs w:val="21"/>
        </w:rPr>
        <w:fldChar w:fldCharType="begin"/>
      </w:r>
      <w:r w:rsidRPr="007B5521">
        <w:rPr>
          <w:b/>
          <w:bCs/>
          <w:sz w:val="21"/>
          <w:szCs w:val="21"/>
        </w:rPr>
        <w:instrText xml:space="preserve"> SEQ Figure \* ARABIC </w:instrText>
      </w:r>
      <w:r w:rsidRPr="007B5521">
        <w:rPr>
          <w:b/>
          <w:bCs/>
          <w:sz w:val="21"/>
          <w:szCs w:val="21"/>
        </w:rPr>
        <w:fldChar w:fldCharType="separate"/>
      </w:r>
      <w:r w:rsidR="0058103E">
        <w:rPr>
          <w:b/>
          <w:bCs/>
          <w:noProof/>
          <w:sz w:val="21"/>
          <w:szCs w:val="21"/>
        </w:rPr>
        <w:t>22</w:t>
      </w:r>
      <w:r w:rsidRPr="007B5521">
        <w:rPr>
          <w:b/>
          <w:bCs/>
          <w:sz w:val="21"/>
          <w:szCs w:val="21"/>
        </w:rPr>
        <w:fldChar w:fldCharType="end"/>
      </w:r>
      <w:bookmarkEnd w:id="38"/>
      <w:r w:rsidRPr="007B5521">
        <w:rPr>
          <w:b/>
          <w:bCs/>
          <w:sz w:val="21"/>
          <w:szCs w:val="21"/>
        </w:rPr>
        <w:t xml:space="preserve">: </w:t>
      </w:r>
      <w:r w:rsidRPr="007B5521">
        <w:rPr>
          <w:b/>
          <w:bCs/>
          <w:color w:val="000000"/>
          <w:sz w:val="21"/>
          <w:szCs w:val="21"/>
        </w:rPr>
        <w:t>AMVs derived from the ECO1280 in a 3-hour time window covering latitudes from the equator to 60N. Yellow AMVs are below 700 hPa; cyan 400-700 hPa; and magenta above 400 hPa.</w:t>
      </w:r>
    </w:p>
    <w:p w14:paraId="2B35AF3D" w14:textId="77777777" w:rsidR="00C178E8" w:rsidRPr="00C178E8" w:rsidRDefault="00C178E8" w:rsidP="00614839">
      <w:pPr>
        <w:jc w:val="both"/>
        <w:rPr>
          <w:color w:val="000000"/>
          <w:sz w:val="21"/>
          <w:szCs w:val="21"/>
        </w:rPr>
      </w:pPr>
    </w:p>
    <w:p w14:paraId="1433CB17" w14:textId="2D571CB7" w:rsidR="00614839" w:rsidRPr="00ED656D" w:rsidRDefault="00614839" w:rsidP="00614839">
      <w:pPr>
        <w:jc w:val="both"/>
        <w:rPr>
          <w:color w:val="000000"/>
        </w:rPr>
      </w:pPr>
    </w:p>
    <w:p w14:paraId="3C61C054" w14:textId="77777777" w:rsidR="00937566" w:rsidRDefault="00937566">
      <w:pPr>
        <w:rPr>
          <w:rFonts w:ascii="Arial" w:hAnsi="Arial" w:cs="Arial"/>
          <w:b/>
          <w:lang w:val="en-AU"/>
        </w:rPr>
      </w:pPr>
      <w:r>
        <w:rPr>
          <w:lang w:val="en-AU"/>
        </w:rPr>
        <w:br w:type="page"/>
      </w:r>
    </w:p>
    <w:p w14:paraId="2FCEB700" w14:textId="4D89D94A" w:rsidR="00707E62" w:rsidRPr="008B1C2C" w:rsidRDefault="00707E62" w:rsidP="007D2B4F">
      <w:pPr>
        <w:pStyle w:val="Heading3"/>
        <w:rPr>
          <w:lang w:val="en-AU"/>
        </w:rPr>
      </w:pPr>
      <w:bookmarkStart w:id="39" w:name="_Toc145139563"/>
      <w:r>
        <w:rPr>
          <w:lang w:val="en-AU"/>
        </w:rPr>
        <w:lastRenderedPageBreak/>
        <w:t xml:space="preserve">ERA5 reanalysis simulated </w:t>
      </w:r>
      <w:proofErr w:type="gramStart"/>
      <w:r>
        <w:rPr>
          <w:lang w:val="en-AU"/>
        </w:rPr>
        <w:t>winds</w:t>
      </w:r>
      <w:bookmarkEnd w:id="39"/>
      <w:proofErr w:type="gramEnd"/>
    </w:p>
    <w:p w14:paraId="024CF1BE" w14:textId="77777777" w:rsidR="002967D3" w:rsidRDefault="002967D3" w:rsidP="00120003">
      <w:pPr>
        <w:jc w:val="both"/>
        <w:rPr>
          <w:color w:val="000000"/>
          <w:lang w:val="en-AU"/>
        </w:rPr>
      </w:pPr>
    </w:p>
    <w:p w14:paraId="7A5A5206" w14:textId="777EA07B" w:rsidR="008B1C2C" w:rsidRDefault="00300065" w:rsidP="008F43DF">
      <w:pPr>
        <w:jc w:val="both"/>
        <w:rPr>
          <w:color w:val="000000"/>
        </w:rPr>
      </w:pPr>
      <w:r>
        <w:rPr>
          <w:color w:val="000000"/>
        </w:rPr>
        <w:t>The same system used to generate simulated AMVs from the GEOS-5 and the ECO1280</w:t>
      </w:r>
      <w:r w:rsidR="008F43DF">
        <w:rPr>
          <w:color w:val="000000"/>
        </w:rPr>
        <w:t xml:space="preserve"> NRs</w:t>
      </w:r>
      <w:r>
        <w:rPr>
          <w:color w:val="000000"/>
        </w:rPr>
        <w:t>, was adapted to use the ERA5 reanalysis grids.</w:t>
      </w:r>
      <w:r w:rsidR="008F43DF">
        <w:rPr>
          <w:color w:val="000000"/>
        </w:rPr>
        <w:t xml:space="preserve"> The distribution of AMVs in the Arctic region is shown in </w:t>
      </w:r>
      <w:r w:rsidR="008F43DF" w:rsidRPr="008F43DF">
        <w:rPr>
          <w:color w:val="000000"/>
        </w:rPr>
        <w:fldChar w:fldCharType="begin"/>
      </w:r>
      <w:r w:rsidR="008F43DF" w:rsidRPr="008F43DF">
        <w:rPr>
          <w:color w:val="000000"/>
        </w:rPr>
        <w:instrText xml:space="preserve"> REF _Ref145112136 \h </w:instrText>
      </w:r>
      <w:r w:rsidR="008F43DF" w:rsidRPr="008F43DF">
        <w:rPr>
          <w:color w:val="000000"/>
        </w:rPr>
      </w:r>
      <w:r w:rsidR="008F43DF" w:rsidRPr="008F43DF">
        <w:rPr>
          <w:color w:val="000000"/>
        </w:rPr>
        <w:instrText xml:space="preserve"> \* MERGEFORMAT </w:instrText>
      </w:r>
      <w:r w:rsidR="008F43DF" w:rsidRPr="008F43DF">
        <w:rPr>
          <w:color w:val="000000"/>
        </w:rPr>
        <w:fldChar w:fldCharType="separate"/>
      </w:r>
      <w:r w:rsidR="0058103E" w:rsidRPr="0058103E">
        <w:t xml:space="preserve">Figure </w:t>
      </w:r>
      <w:r w:rsidR="0058103E" w:rsidRPr="0058103E">
        <w:rPr>
          <w:noProof/>
        </w:rPr>
        <w:t>23</w:t>
      </w:r>
      <w:r w:rsidR="008F43DF" w:rsidRPr="008F43DF">
        <w:rPr>
          <w:color w:val="000000"/>
        </w:rPr>
        <w:fldChar w:fldCharType="end"/>
      </w:r>
      <w:r w:rsidR="008F43DF">
        <w:rPr>
          <w:color w:val="000000"/>
        </w:rPr>
        <w:t>. Quantitative results are pending the completion of a WRF experiment</w:t>
      </w:r>
      <w:r w:rsidR="000F5889">
        <w:rPr>
          <w:color w:val="000000"/>
        </w:rPr>
        <w:t xml:space="preserve">. </w:t>
      </w:r>
    </w:p>
    <w:p w14:paraId="3024DE31" w14:textId="77777777" w:rsidR="008F43DF" w:rsidRDefault="008F43DF" w:rsidP="00120003">
      <w:pPr>
        <w:rPr>
          <w:color w:val="000000"/>
        </w:rPr>
      </w:pPr>
    </w:p>
    <w:p w14:paraId="16910C27" w14:textId="6CDD8F82" w:rsidR="008F43DF" w:rsidRDefault="008F43DF" w:rsidP="008F43DF">
      <w:pPr>
        <w:jc w:val="center"/>
        <w:rPr>
          <w:color w:val="000000"/>
        </w:rPr>
      </w:pPr>
      <w:r>
        <w:rPr>
          <w:noProof/>
          <w:color w:val="000000"/>
        </w:rPr>
        <w:drawing>
          <wp:inline distT="0" distB="0" distL="0" distR="0" wp14:anchorId="0AD76FEE" wp14:editId="0D169CEE">
            <wp:extent cx="3556000" cy="3556000"/>
            <wp:effectExtent l="0" t="0" r="0" b="0"/>
            <wp:docPr id="1907485100" name="Picture 1" descr="A screen shot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485100" name="Picture 1" descr="A screen shot of a map&#10;&#10;Description automatically generated"/>
                    <pic:cNvPicPr/>
                  </pic:nvPicPr>
                  <pic:blipFill>
                    <a:blip r:embed="rId32"/>
                    <a:stretch>
                      <a:fillRect/>
                    </a:stretch>
                  </pic:blipFill>
                  <pic:spPr>
                    <a:xfrm>
                      <a:off x="0" y="0"/>
                      <a:ext cx="3556000" cy="3556000"/>
                    </a:xfrm>
                    <a:prstGeom prst="rect">
                      <a:avLst/>
                    </a:prstGeom>
                  </pic:spPr>
                </pic:pic>
              </a:graphicData>
            </a:graphic>
          </wp:inline>
        </w:drawing>
      </w:r>
    </w:p>
    <w:p w14:paraId="31C176FC" w14:textId="003F8D9D" w:rsidR="008F43DF" w:rsidRPr="007B5521" w:rsidRDefault="008F43DF" w:rsidP="008F43DF">
      <w:pPr>
        <w:pStyle w:val="Caption"/>
        <w:rPr>
          <w:color w:val="000000"/>
          <w:sz w:val="21"/>
          <w:szCs w:val="21"/>
        </w:rPr>
      </w:pPr>
      <w:bookmarkStart w:id="40" w:name="_Ref145112136"/>
      <w:r w:rsidRPr="007B5521">
        <w:rPr>
          <w:sz w:val="21"/>
          <w:szCs w:val="21"/>
        </w:rPr>
        <w:t xml:space="preserve">Figure </w:t>
      </w:r>
      <w:r w:rsidRPr="007B5521">
        <w:rPr>
          <w:sz w:val="21"/>
          <w:szCs w:val="21"/>
        </w:rPr>
        <w:fldChar w:fldCharType="begin"/>
      </w:r>
      <w:r w:rsidRPr="007B5521">
        <w:rPr>
          <w:sz w:val="21"/>
          <w:szCs w:val="21"/>
        </w:rPr>
        <w:instrText xml:space="preserve"> SEQ Figure \* ARABIC </w:instrText>
      </w:r>
      <w:r w:rsidRPr="007B5521">
        <w:rPr>
          <w:sz w:val="21"/>
          <w:szCs w:val="21"/>
        </w:rPr>
        <w:fldChar w:fldCharType="separate"/>
      </w:r>
      <w:r w:rsidR="0058103E">
        <w:rPr>
          <w:noProof/>
          <w:sz w:val="21"/>
          <w:szCs w:val="21"/>
        </w:rPr>
        <w:t>23</w:t>
      </w:r>
      <w:r w:rsidRPr="007B5521">
        <w:rPr>
          <w:sz w:val="21"/>
          <w:szCs w:val="21"/>
        </w:rPr>
        <w:fldChar w:fldCharType="end"/>
      </w:r>
      <w:bookmarkEnd w:id="40"/>
      <w:r w:rsidRPr="007B5521">
        <w:rPr>
          <w:sz w:val="21"/>
          <w:szCs w:val="21"/>
        </w:rPr>
        <w:t xml:space="preserve">: </w:t>
      </w:r>
      <w:r w:rsidRPr="007B5521">
        <w:rPr>
          <w:color w:val="000000"/>
          <w:sz w:val="21"/>
          <w:szCs w:val="21"/>
        </w:rPr>
        <w:t xml:space="preserve">AMVs derived from the </w:t>
      </w:r>
      <w:r w:rsidRPr="007B5521">
        <w:rPr>
          <w:color w:val="000000"/>
          <w:sz w:val="21"/>
          <w:szCs w:val="21"/>
        </w:rPr>
        <w:t>ERA5 reanalysis</w:t>
      </w:r>
      <w:r w:rsidRPr="007B5521">
        <w:rPr>
          <w:color w:val="000000"/>
          <w:sz w:val="21"/>
          <w:szCs w:val="21"/>
        </w:rPr>
        <w:t xml:space="preserve"> in a </w:t>
      </w:r>
      <w:r w:rsidRPr="007B5521">
        <w:rPr>
          <w:color w:val="000000"/>
          <w:sz w:val="21"/>
          <w:szCs w:val="21"/>
        </w:rPr>
        <w:t>6</w:t>
      </w:r>
      <w:r w:rsidRPr="007B5521">
        <w:rPr>
          <w:color w:val="000000"/>
          <w:sz w:val="21"/>
          <w:szCs w:val="21"/>
        </w:rPr>
        <w:t xml:space="preserve">-hour time window </w:t>
      </w:r>
      <w:r w:rsidRPr="007B5521">
        <w:rPr>
          <w:color w:val="000000"/>
          <w:sz w:val="21"/>
          <w:szCs w:val="21"/>
        </w:rPr>
        <w:t>centered at 1800 UTC on 12 February 2023 over the Arctic region</w:t>
      </w:r>
      <w:r w:rsidRPr="007B5521">
        <w:rPr>
          <w:color w:val="000000"/>
          <w:sz w:val="21"/>
          <w:szCs w:val="21"/>
        </w:rPr>
        <w:t>. Yellow AMVs are below 700 hPa; cyan 400-700 hPa; and magenta above 400 hPa.</w:t>
      </w:r>
    </w:p>
    <w:p w14:paraId="0C0DC367" w14:textId="77777777" w:rsidR="00163685" w:rsidRDefault="00163685"/>
    <w:p w14:paraId="3C2A8F88" w14:textId="77777777" w:rsidR="00163685" w:rsidRDefault="00163685"/>
    <w:p w14:paraId="5D7FC73A" w14:textId="77777777" w:rsidR="00814828" w:rsidRDefault="00814828">
      <w:pPr>
        <w:rPr>
          <w:rFonts w:ascii="Arial" w:hAnsi="Arial" w:cs="Arial"/>
          <w:b/>
          <w:lang w:val="en-AU"/>
        </w:rPr>
      </w:pPr>
      <w:r>
        <w:rPr>
          <w:lang w:val="en-AU"/>
        </w:rPr>
        <w:br w:type="page"/>
      </w:r>
    </w:p>
    <w:p w14:paraId="47D120AF" w14:textId="1DD3B2D1" w:rsidR="00163685" w:rsidRDefault="00814828" w:rsidP="00163685">
      <w:pPr>
        <w:pStyle w:val="Heading3"/>
        <w:rPr>
          <w:lang w:val="en-AU"/>
        </w:rPr>
      </w:pPr>
      <w:bookmarkStart w:id="41" w:name="_Toc145139564"/>
      <w:r>
        <w:rPr>
          <w:lang w:val="en-AU"/>
        </w:rPr>
        <w:lastRenderedPageBreak/>
        <w:t xml:space="preserve">A machine learning optical flow system for generating </w:t>
      </w:r>
      <w:proofErr w:type="gramStart"/>
      <w:r>
        <w:rPr>
          <w:lang w:val="en-AU"/>
        </w:rPr>
        <w:t>AMVs</w:t>
      </w:r>
      <w:bookmarkEnd w:id="41"/>
      <w:proofErr w:type="gramEnd"/>
    </w:p>
    <w:p w14:paraId="68F5CDBC" w14:textId="77777777" w:rsidR="00814828" w:rsidRDefault="00814828" w:rsidP="00814828">
      <w:pPr>
        <w:rPr>
          <w:lang w:val="en-AU"/>
        </w:rPr>
      </w:pPr>
    </w:p>
    <w:p w14:paraId="666A79E8" w14:textId="6C35900A" w:rsidR="00814828" w:rsidRDefault="00814828" w:rsidP="007B5521">
      <w:pPr>
        <w:jc w:val="both"/>
        <w:rPr>
          <w:lang w:val="en-AU"/>
        </w:rPr>
      </w:pPr>
      <w:r>
        <w:rPr>
          <w:lang w:val="en-AU"/>
        </w:rPr>
        <w:t>A publicly available machine learning system (</w:t>
      </w:r>
      <w:proofErr w:type="spellStart"/>
      <w:r>
        <w:rPr>
          <w:lang w:val="en-AU"/>
        </w:rPr>
        <w:t>WindFlow</w:t>
      </w:r>
      <w:proofErr w:type="spellEnd"/>
      <w:r>
        <w:rPr>
          <w:lang w:val="en-AU"/>
        </w:rPr>
        <w:t>; Vandal 2022) for deriving AMVs is being investigated for use with both IR hyperspectral retrieved data and nature run grids.</w:t>
      </w:r>
      <w:r w:rsidR="00810A6D">
        <w:rPr>
          <w:lang w:val="en-AU"/>
        </w:rPr>
        <w:t xml:space="preserve"> There are several advantages to this system over the heritage winds code:</w:t>
      </w:r>
    </w:p>
    <w:p w14:paraId="02B28FA8" w14:textId="4DB3D3DB" w:rsidR="00810A6D" w:rsidRDefault="00810A6D" w:rsidP="007B5521">
      <w:pPr>
        <w:pStyle w:val="ListParagraph"/>
        <w:numPr>
          <w:ilvl w:val="0"/>
          <w:numId w:val="32"/>
        </w:numPr>
        <w:jc w:val="both"/>
        <w:rPr>
          <w:lang w:val="en-AU"/>
        </w:rPr>
      </w:pPr>
      <w:r>
        <w:rPr>
          <w:lang w:val="en-AU"/>
        </w:rPr>
        <w:t xml:space="preserve">The heritage winds algorithm requires a triplet of images, while </w:t>
      </w:r>
      <w:proofErr w:type="spellStart"/>
      <w:r>
        <w:rPr>
          <w:lang w:val="en-AU"/>
        </w:rPr>
        <w:t>WindFlow</w:t>
      </w:r>
      <w:proofErr w:type="spellEnd"/>
      <w:r>
        <w:rPr>
          <w:lang w:val="en-AU"/>
        </w:rPr>
        <w:t xml:space="preserve"> operates with a pair of images. This extends the spatial coverage more equatorward for overlapping </w:t>
      </w:r>
      <w:r w:rsidR="00697E3D">
        <w:rPr>
          <w:lang w:val="en-AU"/>
        </w:rPr>
        <w:t xml:space="preserve">orbits of </w:t>
      </w:r>
      <w:r>
        <w:rPr>
          <w:lang w:val="en-AU"/>
        </w:rPr>
        <w:t>LEO satellites</w:t>
      </w:r>
      <w:r w:rsidR="00697E3D">
        <w:rPr>
          <w:lang w:val="en-AU"/>
        </w:rPr>
        <w:t>. In fact, for the JPSS satellite series the overlap would continuous over the entire orbit, resulting in daily global coverage.</w:t>
      </w:r>
    </w:p>
    <w:p w14:paraId="741B4414" w14:textId="69F6B74E" w:rsidR="00697E3D" w:rsidRDefault="00697E3D" w:rsidP="007B5521">
      <w:pPr>
        <w:pStyle w:val="ListParagraph"/>
        <w:numPr>
          <w:ilvl w:val="0"/>
          <w:numId w:val="32"/>
        </w:numPr>
        <w:jc w:val="both"/>
        <w:rPr>
          <w:lang w:val="en-AU"/>
        </w:rPr>
      </w:pPr>
      <w:r>
        <w:rPr>
          <w:lang w:val="en-AU"/>
        </w:rPr>
        <w:t>The optical flow algorithm results in a much higher density of winds, which can be used to simulate thinning strategies for nature run-based AMVs to account for instrument resolution, correlated errors, etc.</w:t>
      </w:r>
    </w:p>
    <w:p w14:paraId="213571C2" w14:textId="77777777" w:rsidR="00586580" w:rsidRDefault="00697E3D" w:rsidP="007B5521">
      <w:pPr>
        <w:jc w:val="both"/>
        <w:rPr>
          <w:lang w:val="en-AU"/>
        </w:rPr>
      </w:pPr>
      <w:r>
        <w:rPr>
          <w:lang w:val="en-AU"/>
        </w:rPr>
        <w:t xml:space="preserve">The </w:t>
      </w:r>
      <w:proofErr w:type="spellStart"/>
      <w:r>
        <w:rPr>
          <w:lang w:val="en-AU"/>
        </w:rPr>
        <w:t>WindFlow</w:t>
      </w:r>
      <w:proofErr w:type="spellEnd"/>
      <w:r>
        <w:rPr>
          <w:lang w:val="en-AU"/>
        </w:rPr>
        <w:t xml:space="preserve"> package includes test data</w:t>
      </w:r>
      <w:r w:rsidR="0062496B">
        <w:rPr>
          <w:lang w:val="en-AU"/>
        </w:rPr>
        <w:t xml:space="preserve"> (GOES ABI and GEOS-5 NR)</w:t>
      </w:r>
      <w:r>
        <w:rPr>
          <w:lang w:val="en-AU"/>
        </w:rPr>
        <w:t xml:space="preserve"> and was pre-trained with the GEOS-5 NR.</w:t>
      </w:r>
      <w:r w:rsidR="0016179A">
        <w:rPr>
          <w:lang w:val="en-AU"/>
        </w:rPr>
        <w:t xml:space="preserve"> Modifications were made to the code to import grids from the </w:t>
      </w:r>
      <w:proofErr w:type="gramStart"/>
      <w:r w:rsidR="0016179A">
        <w:rPr>
          <w:lang w:val="en-AU"/>
        </w:rPr>
        <w:t>ECO1280</w:t>
      </w:r>
      <w:proofErr w:type="gramEnd"/>
      <w:r w:rsidR="0016179A">
        <w:rPr>
          <w:lang w:val="en-AU"/>
        </w:rPr>
        <w:t xml:space="preserve"> and initial results </w:t>
      </w:r>
      <w:r w:rsidR="0017715B">
        <w:rPr>
          <w:lang w:val="en-AU"/>
        </w:rPr>
        <w:t>are shown in the following figures</w:t>
      </w:r>
      <w:r w:rsidR="0016179A">
        <w:rPr>
          <w:lang w:val="en-AU"/>
        </w:rPr>
        <w:t>.</w:t>
      </w:r>
      <w:r w:rsidR="00586580">
        <w:rPr>
          <w:lang w:val="en-AU"/>
        </w:rPr>
        <w:t xml:space="preserve"> </w:t>
      </w:r>
    </w:p>
    <w:p w14:paraId="040CE029" w14:textId="77777777" w:rsidR="00586580" w:rsidRDefault="00586580" w:rsidP="007B5521">
      <w:pPr>
        <w:jc w:val="both"/>
        <w:rPr>
          <w:lang w:val="en-AU"/>
        </w:rPr>
      </w:pPr>
    </w:p>
    <w:p w14:paraId="797273B2" w14:textId="0267AA94" w:rsidR="00697E3D" w:rsidRPr="00C60945" w:rsidRDefault="00C60945" w:rsidP="007B5521">
      <w:pPr>
        <w:jc w:val="both"/>
        <w:rPr>
          <w:lang w:val="en-AU"/>
        </w:rPr>
      </w:pPr>
      <w:r>
        <w:t xml:space="preserve">The </w:t>
      </w:r>
      <w:proofErr w:type="spellStart"/>
      <w:r w:rsidR="00586580" w:rsidRPr="00C60945">
        <w:t>WindFlow</w:t>
      </w:r>
      <w:proofErr w:type="spellEnd"/>
      <w:r w:rsidR="00586580" w:rsidRPr="00C60945">
        <w:t xml:space="preserve"> </w:t>
      </w:r>
      <w:r>
        <w:t xml:space="preserve">algorithm was </w:t>
      </w:r>
      <w:r w:rsidR="00586580" w:rsidRPr="00C60945">
        <w:t>applied to a pair of ECO1280 grids from 01 June 2016 at 00 and 03 UTC on the 500 hPa surface.</w:t>
      </w:r>
      <w:r w:rsidR="00683CEA">
        <w:t xml:space="preserve"> The result is depicted in </w:t>
      </w:r>
      <w:r w:rsidR="00683CEA" w:rsidRPr="00683CEA">
        <w:fldChar w:fldCharType="begin"/>
      </w:r>
      <w:r w:rsidR="00683CEA" w:rsidRPr="00683CEA">
        <w:instrText xml:space="preserve"> REF _Ref145055900 \h  \* MERGEFORMAT </w:instrText>
      </w:r>
      <w:r w:rsidR="00683CEA" w:rsidRPr="00683CEA">
        <w:fldChar w:fldCharType="separate"/>
      </w:r>
      <w:r w:rsidR="0058103E" w:rsidRPr="0058103E">
        <w:t xml:space="preserve">Figure </w:t>
      </w:r>
      <w:r w:rsidR="0058103E" w:rsidRPr="0058103E">
        <w:rPr>
          <w:noProof/>
        </w:rPr>
        <w:t>24</w:t>
      </w:r>
      <w:r w:rsidR="00683CEA" w:rsidRPr="00683CEA">
        <w:fldChar w:fldCharType="end"/>
      </w:r>
      <w:r w:rsidR="00683CEA">
        <w:t xml:space="preserve"> as displacement vectors over the humidity field used to calculate the vectors. To validate the reasonableness of these vectors, the wind field from the nature is shown in </w:t>
      </w:r>
      <w:r w:rsidR="00683CEA" w:rsidRPr="00683CEA">
        <w:fldChar w:fldCharType="begin"/>
      </w:r>
      <w:r w:rsidR="00683CEA" w:rsidRPr="00683CEA">
        <w:instrText xml:space="preserve"> REF _Ref145056171 \h  \* MERGEFORMAT </w:instrText>
      </w:r>
      <w:r w:rsidR="00683CEA" w:rsidRPr="00683CEA">
        <w:fldChar w:fldCharType="separate"/>
      </w:r>
      <w:r w:rsidR="0058103E" w:rsidRPr="0058103E">
        <w:t xml:space="preserve">Figure </w:t>
      </w:r>
      <w:r w:rsidR="0058103E" w:rsidRPr="0058103E">
        <w:rPr>
          <w:noProof/>
        </w:rPr>
        <w:t>25</w:t>
      </w:r>
      <w:r w:rsidR="00683CEA" w:rsidRPr="00683CEA">
        <w:fldChar w:fldCharType="end"/>
      </w:r>
      <w:r w:rsidR="00683CEA">
        <w:t xml:space="preserve">. Comparing the vectors from these two figures in regions of higher humidity features </w:t>
      </w:r>
      <w:r w:rsidR="005D74F6">
        <w:t xml:space="preserve">and fast wind speeds (over the central US, and south Pacific and Atlantic Oceans), shows a good qualitative agreement. Note: The </w:t>
      </w:r>
      <w:proofErr w:type="spellStart"/>
      <w:r w:rsidR="005D74F6">
        <w:t>WindFlow</w:t>
      </w:r>
      <w:proofErr w:type="spellEnd"/>
      <w:r w:rsidR="005D74F6">
        <w:t xml:space="preserve"> vectors in </w:t>
      </w:r>
      <w:r w:rsidR="005D74F6" w:rsidRPr="00683CEA">
        <w:fldChar w:fldCharType="begin"/>
      </w:r>
      <w:r w:rsidR="005D74F6" w:rsidRPr="00683CEA">
        <w:instrText xml:space="preserve"> REF _Ref145055900 \h  \* MERGEFORMAT </w:instrText>
      </w:r>
      <w:r w:rsidR="005D74F6" w:rsidRPr="00683CEA">
        <w:fldChar w:fldCharType="separate"/>
      </w:r>
      <w:r w:rsidR="0058103E" w:rsidRPr="0058103E">
        <w:t xml:space="preserve">Figure </w:t>
      </w:r>
      <w:r w:rsidR="0058103E" w:rsidRPr="0058103E">
        <w:rPr>
          <w:noProof/>
        </w:rPr>
        <w:t>24</w:t>
      </w:r>
      <w:r w:rsidR="005D74F6" w:rsidRPr="00683CEA">
        <w:fldChar w:fldCharType="end"/>
      </w:r>
      <w:r w:rsidR="005D74F6">
        <w:t xml:space="preserve"> are </w:t>
      </w:r>
      <w:r w:rsidR="005D74F6" w:rsidRPr="005D74F6">
        <w:rPr>
          <w:i/>
          <w:iCs/>
        </w:rPr>
        <w:t>pixel displacement</w:t>
      </w:r>
      <w:r w:rsidR="005D74F6">
        <w:t xml:space="preserve"> and the ECO1280 vectors</w:t>
      </w:r>
      <w:r w:rsidR="00254AA1">
        <w:t xml:space="preserve"> in</w:t>
      </w:r>
      <w:r w:rsidR="005D74F6">
        <w:t xml:space="preserve"> </w:t>
      </w:r>
      <w:r w:rsidR="005D74F6" w:rsidRPr="00683CEA">
        <w:fldChar w:fldCharType="begin"/>
      </w:r>
      <w:r w:rsidR="005D74F6" w:rsidRPr="00683CEA">
        <w:instrText xml:space="preserve"> REF _Ref145056171 \h  \* MERGEFORMAT </w:instrText>
      </w:r>
      <w:r w:rsidR="005D74F6" w:rsidRPr="00683CEA">
        <w:fldChar w:fldCharType="separate"/>
      </w:r>
      <w:r w:rsidR="0058103E" w:rsidRPr="0058103E">
        <w:t xml:space="preserve">Figure </w:t>
      </w:r>
      <w:r w:rsidR="0058103E" w:rsidRPr="0058103E">
        <w:rPr>
          <w:noProof/>
        </w:rPr>
        <w:t>25</w:t>
      </w:r>
      <w:r w:rsidR="005D74F6" w:rsidRPr="00683CEA">
        <w:fldChar w:fldCharType="end"/>
      </w:r>
      <w:r w:rsidR="005D74F6">
        <w:t xml:space="preserve"> are </w:t>
      </w:r>
      <w:r w:rsidR="005D74F6" w:rsidRPr="005D74F6">
        <w:rPr>
          <w:i/>
          <w:iCs/>
        </w:rPr>
        <w:t>wind speed</w:t>
      </w:r>
      <w:r w:rsidR="005D74F6">
        <w:t>, so the vector lengths cannot be directly compared.</w:t>
      </w:r>
    </w:p>
    <w:p w14:paraId="2DA9C701" w14:textId="77777777" w:rsidR="0016179A" w:rsidRDefault="0016179A"/>
    <w:p w14:paraId="03C18CB6" w14:textId="72F1BD31" w:rsidR="0016179A" w:rsidRDefault="0016179A">
      <w:r>
        <w:br w:type="page"/>
      </w:r>
    </w:p>
    <w:p w14:paraId="3EF401E7" w14:textId="77777777" w:rsidR="0016179A" w:rsidRDefault="0016179A"/>
    <w:p w14:paraId="31D84691" w14:textId="77777777" w:rsidR="0016179A" w:rsidRDefault="0016179A"/>
    <w:p w14:paraId="0450B001" w14:textId="77777777" w:rsidR="0017715B" w:rsidRDefault="0016179A" w:rsidP="0017715B">
      <w:pPr>
        <w:pStyle w:val="Caption"/>
      </w:pPr>
      <w:r>
        <w:rPr>
          <w:noProof/>
        </w:rPr>
        <w:drawing>
          <wp:inline distT="0" distB="0" distL="0" distR="0" wp14:anchorId="6847A949" wp14:editId="1753C59E">
            <wp:extent cx="5470908" cy="2695493"/>
            <wp:effectExtent l="0" t="0" r="3175" b="0"/>
            <wp:docPr id="675329384" name="Picture 3"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329384" name="Picture 3" descr="A map of the world&#10;&#10;Description automatically generated"/>
                    <pic:cNvPicPr/>
                  </pic:nvPicPr>
                  <pic:blipFill rotWithShape="1">
                    <a:blip r:embed="rId33"/>
                    <a:srcRect t="9555" r="7929" b="12680"/>
                    <a:stretch/>
                  </pic:blipFill>
                  <pic:spPr bwMode="auto">
                    <a:xfrm>
                      <a:off x="0" y="0"/>
                      <a:ext cx="5472332" cy="2696195"/>
                    </a:xfrm>
                    <a:prstGeom prst="rect">
                      <a:avLst/>
                    </a:prstGeom>
                    <a:ln>
                      <a:noFill/>
                    </a:ln>
                    <a:extLst>
                      <a:ext uri="{53640926-AAD7-44D8-BBD7-CCE9431645EC}">
                        <a14:shadowObscured xmlns:a14="http://schemas.microsoft.com/office/drawing/2010/main"/>
                      </a:ext>
                    </a:extLst>
                  </pic:spPr>
                </pic:pic>
              </a:graphicData>
            </a:graphic>
          </wp:inline>
        </w:drawing>
      </w:r>
    </w:p>
    <w:p w14:paraId="5B82ABA3" w14:textId="586BA1A7" w:rsidR="0016179A" w:rsidRPr="007B5521" w:rsidRDefault="0017715B" w:rsidP="0017715B">
      <w:pPr>
        <w:pStyle w:val="Caption"/>
        <w:rPr>
          <w:sz w:val="21"/>
          <w:szCs w:val="21"/>
        </w:rPr>
      </w:pPr>
      <w:bookmarkStart w:id="42" w:name="_Ref145055900"/>
      <w:r w:rsidRPr="007B5521">
        <w:rPr>
          <w:sz w:val="21"/>
          <w:szCs w:val="21"/>
        </w:rPr>
        <w:t xml:space="preserve">Figure </w:t>
      </w:r>
      <w:r w:rsidRPr="007B5521">
        <w:rPr>
          <w:sz w:val="21"/>
          <w:szCs w:val="21"/>
        </w:rPr>
        <w:fldChar w:fldCharType="begin"/>
      </w:r>
      <w:r w:rsidRPr="007B5521">
        <w:rPr>
          <w:sz w:val="21"/>
          <w:szCs w:val="21"/>
        </w:rPr>
        <w:instrText xml:space="preserve"> SEQ Figure \* ARABIC </w:instrText>
      </w:r>
      <w:r w:rsidRPr="007B5521">
        <w:rPr>
          <w:sz w:val="21"/>
          <w:szCs w:val="21"/>
        </w:rPr>
        <w:fldChar w:fldCharType="separate"/>
      </w:r>
      <w:r w:rsidR="0058103E">
        <w:rPr>
          <w:noProof/>
          <w:sz w:val="21"/>
          <w:szCs w:val="21"/>
        </w:rPr>
        <w:t>24</w:t>
      </w:r>
      <w:r w:rsidRPr="007B5521">
        <w:rPr>
          <w:sz w:val="21"/>
          <w:szCs w:val="21"/>
        </w:rPr>
        <w:fldChar w:fldCharType="end"/>
      </w:r>
      <w:bookmarkEnd w:id="42"/>
      <w:r w:rsidRPr="007B5521">
        <w:rPr>
          <w:sz w:val="21"/>
          <w:szCs w:val="21"/>
        </w:rPr>
        <w:t xml:space="preserve">: Derived AMVs using </w:t>
      </w:r>
      <w:proofErr w:type="spellStart"/>
      <w:r w:rsidRPr="007B5521">
        <w:rPr>
          <w:sz w:val="21"/>
          <w:szCs w:val="21"/>
        </w:rPr>
        <w:t>WindFlow</w:t>
      </w:r>
      <w:proofErr w:type="spellEnd"/>
      <w:r w:rsidRPr="007B5521">
        <w:rPr>
          <w:sz w:val="21"/>
          <w:szCs w:val="21"/>
        </w:rPr>
        <w:t xml:space="preserve"> applied to a pair of ECO1280 grids from 01 June 2016 at 00 and 03 UTC on the 500 hPa surface. Color shading is humidity and vector length is based on pixel displacement of the feature motion.</w:t>
      </w:r>
    </w:p>
    <w:p w14:paraId="40994467" w14:textId="77777777" w:rsidR="0016179A" w:rsidRDefault="0016179A">
      <w:r>
        <w:br/>
      </w:r>
      <w:r>
        <w:rPr>
          <w:noProof/>
        </w:rPr>
        <w:drawing>
          <wp:inline distT="0" distB="0" distL="0" distR="0" wp14:anchorId="4155ED4D" wp14:editId="5F282B83">
            <wp:extent cx="5509260" cy="2665095"/>
            <wp:effectExtent l="0" t="0" r="2540" b="1905"/>
            <wp:docPr id="1225050860" name="Picture 2"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050860" name="Picture 2" descr="A map of the world&#10;&#10;Description automatically generated"/>
                    <pic:cNvPicPr/>
                  </pic:nvPicPr>
                  <pic:blipFill rotWithShape="1">
                    <a:blip r:embed="rId34"/>
                    <a:srcRect t="9943" r="7284" b="13170"/>
                    <a:stretch/>
                  </pic:blipFill>
                  <pic:spPr bwMode="auto">
                    <a:xfrm>
                      <a:off x="0" y="0"/>
                      <a:ext cx="5510637" cy="2665761"/>
                    </a:xfrm>
                    <a:prstGeom prst="rect">
                      <a:avLst/>
                    </a:prstGeom>
                    <a:ln>
                      <a:noFill/>
                    </a:ln>
                    <a:extLst>
                      <a:ext uri="{53640926-AAD7-44D8-BBD7-CCE9431645EC}">
                        <a14:shadowObscured xmlns:a14="http://schemas.microsoft.com/office/drawing/2010/main"/>
                      </a:ext>
                    </a:extLst>
                  </pic:spPr>
                </pic:pic>
              </a:graphicData>
            </a:graphic>
          </wp:inline>
        </w:drawing>
      </w:r>
    </w:p>
    <w:p w14:paraId="148A947A" w14:textId="15BFC20F" w:rsidR="0017715B" w:rsidRPr="007B5521" w:rsidRDefault="0017715B" w:rsidP="0017715B">
      <w:pPr>
        <w:pStyle w:val="Caption"/>
      </w:pPr>
      <w:bookmarkStart w:id="43" w:name="_Ref145056171"/>
      <w:r w:rsidRPr="007B5521">
        <w:rPr>
          <w:sz w:val="21"/>
          <w:szCs w:val="21"/>
        </w:rPr>
        <w:t xml:space="preserve">Figure </w:t>
      </w:r>
      <w:r w:rsidRPr="007B5521">
        <w:rPr>
          <w:sz w:val="21"/>
          <w:szCs w:val="21"/>
        </w:rPr>
        <w:fldChar w:fldCharType="begin"/>
      </w:r>
      <w:r w:rsidRPr="007B5521">
        <w:rPr>
          <w:sz w:val="21"/>
          <w:szCs w:val="21"/>
        </w:rPr>
        <w:instrText xml:space="preserve"> SEQ Figure \* ARABIC </w:instrText>
      </w:r>
      <w:r w:rsidRPr="007B5521">
        <w:rPr>
          <w:sz w:val="21"/>
          <w:szCs w:val="21"/>
        </w:rPr>
        <w:fldChar w:fldCharType="separate"/>
      </w:r>
      <w:r w:rsidR="0058103E">
        <w:rPr>
          <w:noProof/>
          <w:sz w:val="21"/>
          <w:szCs w:val="21"/>
        </w:rPr>
        <w:t>25</w:t>
      </w:r>
      <w:r w:rsidRPr="007B5521">
        <w:rPr>
          <w:sz w:val="21"/>
          <w:szCs w:val="21"/>
        </w:rPr>
        <w:fldChar w:fldCharType="end"/>
      </w:r>
      <w:bookmarkEnd w:id="43"/>
      <w:r w:rsidRPr="007B5521">
        <w:rPr>
          <w:sz w:val="21"/>
          <w:szCs w:val="21"/>
        </w:rPr>
        <w:t>:</w:t>
      </w:r>
      <w:r w:rsidRPr="007B5521">
        <w:t xml:space="preserve"> </w:t>
      </w:r>
      <w:r w:rsidRPr="007B5521">
        <w:rPr>
          <w:sz w:val="21"/>
          <w:szCs w:val="21"/>
        </w:rPr>
        <w:t>ECO1280 wind from 01 June 2016 at 00 UTC on the 500 hPa surface. Color shading is humidity and vector length is based on u- and v-component of the nature run wind.</w:t>
      </w:r>
    </w:p>
    <w:p w14:paraId="41872C9E" w14:textId="77777777" w:rsidR="0016179A" w:rsidRDefault="0016179A"/>
    <w:p w14:paraId="0BCB9801" w14:textId="52E1F52A" w:rsidR="00937566" w:rsidRDefault="00937566">
      <w:pPr>
        <w:rPr>
          <w:rFonts w:ascii="Arial" w:eastAsia="Times New Roman" w:hAnsi="Arial" w:cs="Arial"/>
          <w:b/>
          <w:bCs/>
          <w:kern w:val="32"/>
          <w:lang w:eastAsia="en-US"/>
        </w:rPr>
      </w:pPr>
      <w:r>
        <w:br w:type="page"/>
      </w:r>
    </w:p>
    <w:p w14:paraId="6D16AD77" w14:textId="0D1C2532" w:rsidR="008B1C2C" w:rsidRDefault="008B1C2C" w:rsidP="008B1C2C">
      <w:pPr>
        <w:pStyle w:val="Heading1"/>
      </w:pPr>
      <w:bookmarkStart w:id="44" w:name="_Toc145139565"/>
      <w:r>
        <w:lastRenderedPageBreak/>
        <w:t>References</w:t>
      </w:r>
      <w:bookmarkEnd w:id="44"/>
    </w:p>
    <w:p w14:paraId="2C9AFFF0" w14:textId="7F89707F" w:rsidR="003D15E1" w:rsidRDefault="003D15E1" w:rsidP="003D15E1">
      <w:pPr>
        <w:ind w:left="360" w:hanging="360"/>
        <w:rPr>
          <w:color w:val="000000"/>
        </w:rPr>
      </w:pPr>
      <w:r w:rsidRPr="003D15E1">
        <w:rPr>
          <w:color w:val="000000"/>
        </w:rPr>
        <w:t xml:space="preserve">Santek, D., S. </w:t>
      </w:r>
      <w:proofErr w:type="spellStart"/>
      <w:r w:rsidRPr="003D15E1">
        <w:rPr>
          <w:color w:val="000000"/>
        </w:rPr>
        <w:t>Nebuda</w:t>
      </w:r>
      <w:proofErr w:type="spellEnd"/>
      <w:r w:rsidRPr="003D15E1">
        <w:rPr>
          <w:color w:val="000000"/>
        </w:rPr>
        <w:t>, D. Stettner, 2019: Demonstration and Evaluation of 3D Winds Generated</w:t>
      </w:r>
      <w:r>
        <w:rPr>
          <w:color w:val="000000"/>
        </w:rPr>
        <w:t xml:space="preserve"> </w:t>
      </w:r>
      <w:r w:rsidRPr="003D15E1">
        <w:rPr>
          <w:color w:val="000000"/>
        </w:rPr>
        <w:t>by Tracking Features in Moisture and Ozone Fields Derived from AIRS Sounding</w:t>
      </w:r>
      <w:r>
        <w:rPr>
          <w:color w:val="000000"/>
        </w:rPr>
        <w:t xml:space="preserve"> </w:t>
      </w:r>
      <w:r w:rsidRPr="003D15E1">
        <w:rPr>
          <w:color w:val="000000"/>
        </w:rPr>
        <w:t xml:space="preserve">Retrievals. </w:t>
      </w:r>
      <w:r w:rsidRPr="003D15E1">
        <w:rPr>
          <w:i/>
          <w:iCs/>
          <w:color w:val="000000"/>
        </w:rPr>
        <w:t>Remote Sens</w:t>
      </w:r>
      <w:r w:rsidRPr="003D15E1">
        <w:rPr>
          <w:color w:val="000000"/>
        </w:rPr>
        <w:t>., 11, 2597.</w:t>
      </w:r>
    </w:p>
    <w:p w14:paraId="29E9DFD0" w14:textId="306508A0" w:rsidR="00D345B7" w:rsidRPr="00614839" w:rsidRDefault="008B1C2C" w:rsidP="00614839">
      <w:pPr>
        <w:ind w:left="360" w:hanging="360"/>
        <w:rPr>
          <w:color w:val="000000"/>
        </w:rPr>
      </w:pPr>
      <w:r>
        <w:rPr>
          <w:color w:val="000000"/>
        </w:rPr>
        <w:t>Vandal, T., K.</w:t>
      </w:r>
      <w:r w:rsidRPr="008B1C2C">
        <w:rPr>
          <w:color w:val="000000"/>
        </w:rPr>
        <w:t xml:space="preserve"> Duffy, W</w:t>
      </w:r>
      <w:r>
        <w:rPr>
          <w:color w:val="000000"/>
        </w:rPr>
        <w:t>.</w:t>
      </w:r>
      <w:r w:rsidRPr="008B1C2C">
        <w:rPr>
          <w:color w:val="000000"/>
        </w:rPr>
        <w:t xml:space="preserve"> McCarty, A</w:t>
      </w:r>
      <w:r>
        <w:rPr>
          <w:color w:val="000000"/>
        </w:rPr>
        <w:t>.</w:t>
      </w:r>
      <w:r w:rsidRPr="008B1C2C">
        <w:rPr>
          <w:color w:val="000000"/>
        </w:rPr>
        <w:t xml:space="preserve"> </w:t>
      </w:r>
      <w:proofErr w:type="spellStart"/>
      <w:r w:rsidRPr="008B1C2C">
        <w:rPr>
          <w:color w:val="000000"/>
        </w:rPr>
        <w:t>Sewnath</w:t>
      </w:r>
      <w:proofErr w:type="spellEnd"/>
      <w:r w:rsidRPr="008B1C2C">
        <w:rPr>
          <w:color w:val="000000"/>
        </w:rPr>
        <w:t>, and R</w:t>
      </w:r>
      <w:r>
        <w:rPr>
          <w:color w:val="000000"/>
        </w:rPr>
        <w:t>.</w:t>
      </w:r>
      <w:r w:rsidRPr="008B1C2C">
        <w:rPr>
          <w:color w:val="000000"/>
        </w:rPr>
        <w:t xml:space="preserve"> </w:t>
      </w:r>
      <w:proofErr w:type="spellStart"/>
      <w:r w:rsidRPr="008B1C2C">
        <w:rPr>
          <w:color w:val="000000"/>
        </w:rPr>
        <w:t>Nemani</w:t>
      </w:r>
      <w:proofErr w:type="spellEnd"/>
      <w:r w:rsidRPr="008B1C2C">
        <w:rPr>
          <w:color w:val="000000"/>
        </w:rPr>
        <w:t xml:space="preserve">. 2022. Dense Feature Tracking of Atmospheric Winds with Deep Optical Flow. In Proceedings of the </w:t>
      </w:r>
      <w:r w:rsidRPr="008B1C2C">
        <w:rPr>
          <w:i/>
          <w:iCs/>
          <w:color w:val="000000"/>
        </w:rPr>
        <w:t>28th ACM SIGKDD Conference on Knowledge Discovery and Data Mining (KDD ’22)</w:t>
      </w:r>
      <w:r w:rsidRPr="008B1C2C">
        <w:rPr>
          <w:color w:val="000000"/>
        </w:rPr>
        <w:t xml:space="preserve">, August 14–18, 2022, Washington, DC, USA. ACM, New York, NY, USA, 9 pages. </w:t>
      </w:r>
      <w:r w:rsidR="003D15E1">
        <w:rPr>
          <w:color w:val="000000"/>
        </w:rPr>
        <w:br/>
      </w:r>
      <w:r w:rsidRPr="008B1C2C">
        <w:rPr>
          <w:color w:val="000000"/>
        </w:rPr>
        <w:t xml:space="preserve">https://doi.org/10.1145/ 3534678.3539345 </w:t>
      </w:r>
      <w:bookmarkEnd w:id="2"/>
      <w:bookmarkEnd w:id="3"/>
      <w:bookmarkEnd w:id="5"/>
    </w:p>
    <w:sectPr w:rsidR="00D345B7" w:rsidRPr="00614839" w:rsidSect="004E168A">
      <w:footerReference w:type="even" r:id="rId35"/>
      <w:footerReference w:type="default" r:id="rId36"/>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2231431" w14:textId="77777777" w:rsidR="003449EF" w:rsidRDefault="003449EF">
      <w:r>
        <w:separator/>
      </w:r>
    </w:p>
  </w:endnote>
  <w:endnote w:type="continuationSeparator" w:id="0">
    <w:p w14:paraId="0DF93E4F" w14:textId="77777777" w:rsidR="003449EF" w:rsidRDefault="003449E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imSun">
    <w:altName w:val="宋体"/>
    <w:panose1 w:val="02010600030101010101"/>
    <w:charset w:val="86"/>
    <w:family w:val="auto"/>
    <w:pitch w:val="variable"/>
    <w:sig w:usb0="00000203" w:usb1="288F0000" w:usb2="00000016" w:usb3="00000000" w:csb0="00040001" w:csb1="00000000"/>
  </w:font>
  <w:font w:name="Noto Sans Symbols">
    <w:altName w:val="Times New Roman"/>
    <w:panose1 w:val="020B0604020202020204"/>
    <w:charset w:val="00"/>
    <w:family w:val="auto"/>
    <w:pitch w:val="default"/>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imes">
    <w:altName w:val="Times New Roman"/>
    <w:panose1 w:val="00000500000000020000"/>
    <w:charset w:val="00"/>
    <w:family w:val="auto"/>
    <w:pitch w:val="variable"/>
    <w:sig w:usb0="E0002AFF" w:usb1="D000785B" w:usb2="00000009" w:usb3="00000000" w:csb0="000001FF" w:csb1="00000000"/>
  </w:font>
  <w:font w:name="Lucida Grande">
    <w:altName w:val="Arial"/>
    <w:panose1 w:val="020B0600040502020204"/>
    <w:charset w:val="00"/>
    <w:family w:val="swiss"/>
    <w:pitch w:val="variable"/>
    <w:sig w:usb0="E1000AEF" w:usb1="5000A1FF" w:usb2="00000000" w:usb3="00000000" w:csb0="000001BF" w:csb1="00000000"/>
  </w:font>
  <w:font w:name="Calibri">
    <w:panose1 w:val="020F0502020204030204"/>
    <w:charset w:val="00"/>
    <w:family w:val="swiss"/>
    <w:pitch w:val="variable"/>
    <w:sig w:usb0="E0002AFF" w:usb1="C000247B" w:usb2="00000009" w:usb3="00000000" w:csb0="000001FF" w:csb1="00000000"/>
  </w:font>
  <w:font w:name="Palatino">
    <w:panose1 w:val="00000000000000000000"/>
    <w:charset w:val="4D"/>
    <w:family w:val="auto"/>
    <w:pitch w:val="variable"/>
    <w:sig w:usb0="A00002FF" w:usb1="7800205A" w:usb2="14600000" w:usb3="00000000" w:csb0="00000193"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2FF" w:usb1="400004FF" w:usb2="00000000" w:usb3="00000000" w:csb0="0000019F" w:csb1="00000000"/>
  </w:font>
  <w:font w:name="MSRef SS EOT">
    <w:altName w:val="Times New Roman"/>
    <w:panose1 w:val="020B0604020202020204"/>
    <w:charset w:val="00"/>
    <w:family w:val="auto"/>
    <w:pitch w:val="default"/>
  </w:font>
  <w:font w:name="PMingLiU">
    <w:altName w:val="新細明體"/>
    <w:panose1 w:val="02020500000000000000"/>
    <w:charset w:val="88"/>
    <w:family w:val="roman"/>
    <w:pitch w:val="variable"/>
    <w:sig w:usb0="A00002FF" w:usb1="28CFFCFA" w:usb2="00000016" w:usb3="00000000" w:csb0="001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 w:name="DengXian Light">
    <w:panose1 w:val="02010600030101010101"/>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3B12E1" w14:textId="77777777" w:rsidR="00FA3A46" w:rsidRDefault="00FA3A46">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75028EA" w14:textId="77777777" w:rsidR="00FA3A46" w:rsidRDefault="00FA3A46">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7AF87D" w14:textId="5BE186A1" w:rsidR="00FA3A46" w:rsidRDefault="00FA3A46">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10</w:t>
    </w:r>
    <w:r>
      <w:rPr>
        <w:rStyle w:val="PageNumber"/>
      </w:rPr>
      <w:fldChar w:fldCharType="end"/>
    </w:r>
  </w:p>
  <w:p w14:paraId="349B937A" w14:textId="77777777" w:rsidR="00FA3A46" w:rsidRDefault="00FA3A46">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70A2976" w14:textId="77777777" w:rsidR="003449EF" w:rsidRDefault="003449EF">
      <w:r>
        <w:separator/>
      </w:r>
    </w:p>
  </w:footnote>
  <w:footnote w:type="continuationSeparator" w:id="0">
    <w:p w14:paraId="37087FF8" w14:textId="77777777" w:rsidR="003449EF" w:rsidRDefault="003449EF">
      <w:r>
        <w:continuationSeparator/>
      </w:r>
    </w:p>
  </w:footnote>
  <w:footnote w:id="1">
    <w:p w14:paraId="2715400A" w14:textId="77777777" w:rsidR="003C0EA7" w:rsidRDefault="003C0EA7" w:rsidP="003C0EA7">
      <w:pPr>
        <w:pStyle w:val="FootnoteText"/>
      </w:pPr>
      <w:r>
        <w:rPr>
          <w:rStyle w:val="FootnoteReference"/>
        </w:rPr>
        <w:footnoteRef/>
      </w:r>
      <w:r>
        <w:t xml:space="preserve"> </w:t>
      </w:r>
      <w:r w:rsidRPr="007B2DC9">
        <w:t>The Quality Indicator</w:t>
      </w:r>
      <w:r>
        <w:t xml:space="preserve"> (QI) ranges from</w:t>
      </w:r>
      <w:r w:rsidRPr="007B2DC9">
        <w:t xml:space="preserve"> 0.0 (low) to 1.0 (high) that provides a measure of the quality of each AMV.</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2"/>
    <w:multiLevelType w:val="singleLevel"/>
    <w:tmpl w:val="073CCCFA"/>
    <w:styleLink w:val="List1"/>
    <w:lvl w:ilvl="0">
      <w:start w:val="1"/>
      <w:numFmt w:val="bullet"/>
      <w:pStyle w:val="ListBullet3"/>
      <w:lvlText w:val=""/>
      <w:lvlJc w:val="left"/>
      <w:pPr>
        <w:tabs>
          <w:tab w:val="num" w:pos="1080"/>
        </w:tabs>
        <w:ind w:left="1080" w:hanging="360"/>
      </w:pPr>
      <w:rPr>
        <w:rFonts w:ascii="Symbol" w:hAnsi="Symbol" w:hint="default"/>
      </w:rPr>
    </w:lvl>
  </w:abstractNum>
  <w:abstractNum w:abstractNumId="1" w15:restartNumberingAfterBreak="0">
    <w:nsid w:val="FFFFFF89"/>
    <w:multiLevelType w:val="singleLevel"/>
    <w:tmpl w:val="D2D4A97C"/>
    <w:lvl w:ilvl="0">
      <w:start w:val="1"/>
      <w:numFmt w:val="bullet"/>
      <w:pStyle w:val="ListBullet"/>
      <w:lvlText w:val=""/>
      <w:lvlJc w:val="left"/>
      <w:pPr>
        <w:tabs>
          <w:tab w:val="num" w:pos="360"/>
        </w:tabs>
        <w:ind w:left="360" w:hanging="360"/>
      </w:pPr>
      <w:rPr>
        <w:rFonts w:ascii="Symbol" w:hAnsi="Symbol" w:hint="default"/>
      </w:rPr>
    </w:lvl>
  </w:abstractNum>
  <w:abstractNum w:abstractNumId="2" w15:restartNumberingAfterBreak="0">
    <w:nsid w:val="00961BA7"/>
    <w:multiLevelType w:val="hybridMultilevel"/>
    <w:tmpl w:val="0464DF90"/>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1C046EC"/>
    <w:multiLevelType w:val="hybridMultilevel"/>
    <w:tmpl w:val="8DDCDB6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4364A21"/>
    <w:multiLevelType w:val="hybridMultilevel"/>
    <w:tmpl w:val="11B23F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9A112BE"/>
    <w:multiLevelType w:val="hybridMultilevel"/>
    <w:tmpl w:val="7848E4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A74416C"/>
    <w:multiLevelType w:val="hybridMultilevel"/>
    <w:tmpl w:val="26C6D4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8F24161"/>
    <w:multiLevelType w:val="hybridMultilevel"/>
    <w:tmpl w:val="C55600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BB52AFC"/>
    <w:multiLevelType w:val="hybridMultilevel"/>
    <w:tmpl w:val="CB04FD8E"/>
    <w:lvl w:ilvl="0" w:tplc="86AAA390">
      <w:start w:val="1"/>
      <w:numFmt w:val="bullet"/>
      <w:lvlText w:val=""/>
      <w:lvlJc w:val="left"/>
      <w:pPr>
        <w:tabs>
          <w:tab w:val="num" w:pos="720"/>
        </w:tabs>
        <w:ind w:left="720" w:hanging="360"/>
      </w:pPr>
      <w:rPr>
        <w:rFonts w:ascii="Wingdings" w:hAnsi="Wingdings" w:hint="default"/>
      </w:rPr>
    </w:lvl>
    <w:lvl w:ilvl="1" w:tplc="C89CAF6E">
      <w:start w:val="1"/>
      <w:numFmt w:val="decimal"/>
      <w:lvlText w:val="%2)"/>
      <w:lvlJc w:val="left"/>
      <w:pPr>
        <w:tabs>
          <w:tab w:val="num" w:pos="1440"/>
        </w:tabs>
        <w:ind w:left="1440" w:hanging="360"/>
      </w:pPr>
      <w:rPr>
        <w:rFonts w:ascii="Times New Roman" w:eastAsia="Times New Roman" w:hAnsi="Times New Roman" w:cs="Times New Roman"/>
      </w:rPr>
    </w:lvl>
    <w:lvl w:ilvl="2" w:tplc="744AA434" w:tentative="1">
      <w:start w:val="1"/>
      <w:numFmt w:val="bullet"/>
      <w:lvlText w:val=""/>
      <w:lvlJc w:val="left"/>
      <w:pPr>
        <w:tabs>
          <w:tab w:val="num" w:pos="2160"/>
        </w:tabs>
        <w:ind w:left="2160" w:hanging="360"/>
      </w:pPr>
      <w:rPr>
        <w:rFonts w:ascii="Wingdings" w:hAnsi="Wingdings" w:hint="default"/>
      </w:rPr>
    </w:lvl>
    <w:lvl w:ilvl="3" w:tplc="DAAA2874" w:tentative="1">
      <w:start w:val="1"/>
      <w:numFmt w:val="bullet"/>
      <w:lvlText w:val=""/>
      <w:lvlJc w:val="left"/>
      <w:pPr>
        <w:tabs>
          <w:tab w:val="num" w:pos="2880"/>
        </w:tabs>
        <w:ind w:left="2880" w:hanging="360"/>
      </w:pPr>
      <w:rPr>
        <w:rFonts w:ascii="Wingdings" w:hAnsi="Wingdings" w:hint="default"/>
      </w:rPr>
    </w:lvl>
    <w:lvl w:ilvl="4" w:tplc="57C0BECC" w:tentative="1">
      <w:start w:val="1"/>
      <w:numFmt w:val="bullet"/>
      <w:lvlText w:val=""/>
      <w:lvlJc w:val="left"/>
      <w:pPr>
        <w:tabs>
          <w:tab w:val="num" w:pos="3600"/>
        </w:tabs>
        <w:ind w:left="3600" w:hanging="360"/>
      </w:pPr>
      <w:rPr>
        <w:rFonts w:ascii="Wingdings" w:hAnsi="Wingdings" w:hint="default"/>
      </w:rPr>
    </w:lvl>
    <w:lvl w:ilvl="5" w:tplc="2F729AD8" w:tentative="1">
      <w:start w:val="1"/>
      <w:numFmt w:val="bullet"/>
      <w:lvlText w:val=""/>
      <w:lvlJc w:val="left"/>
      <w:pPr>
        <w:tabs>
          <w:tab w:val="num" w:pos="4320"/>
        </w:tabs>
        <w:ind w:left="4320" w:hanging="360"/>
      </w:pPr>
      <w:rPr>
        <w:rFonts w:ascii="Wingdings" w:hAnsi="Wingdings" w:hint="default"/>
      </w:rPr>
    </w:lvl>
    <w:lvl w:ilvl="6" w:tplc="D4AAF4B2" w:tentative="1">
      <w:start w:val="1"/>
      <w:numFmt w:val="bullet"/>
      <w:lvlText w:val=""/>
      <w:lvlJc w:val="left"/>
      <w:pPr>
        <w:tabs>
          <w:tab w:val="num" w:pos="5040"/>
        </w:tabs>
        <w:ind w:left="5040" w:hanging="360"/>
      </w:pPr>
      <w:rPr>
        <w:rFonts w:ascii="Wingdings" w:hAnsi="Wingdings" w:hint="default"/>
      </w:rPr>
    </w:lvl>
    <w:lvl w:ilvl="7" w:tplc="EEB8946C" w:tentative="1">
      <w:start w:val="1"/>
      <w:numFmt w:val="bullet"/>
      <w:lvlText w:val=""/>
      <w:lvlJc w:val="left"/>
      <w:pPr>
        <w:tabs>
          <w:tab w:val="num" w:pos="5760"/>
        </w:tabs>
        <w:ind w:left="5760" w:hanging="360"/>
      </w:pPr>
      <w:rPr>
        <w:rFonts w:ascii="Wingdings" w:hAnsi="Wingdings" w:hint="default"/>
      </w:rPr>
    </w:lvl>
    <w:lvl w:ilvl="8" w:tplc="571A00E0"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213109AA"/>
    <w:multiLevelType w:val="hybridMultilevel"/>
    <w:tmpl w:val="FA72A5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23C04A2"/>
    <w:multiLevelType w:val="hybridMultilevel"/>
    <w:tmpl w:val="6D12E664"/>
    <w:lvl w:ilvl="0" w:tplc="BACA5376">
      <w:start w:val="1"/>
      <w:numFmt w:val="decimal"/>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15:restartNumberingAfterBreak="0">
    <w:nsid w:val="23540D58"/>
    <w:multiLevelType w:val="hybridMultilevel"/>
    <w:tmpl w:val="6778F1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11E0595"/>
    <w:multiLevelType w:val="hybridMultilevel"/>
    <w:tmpl w:val="BB8A3E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259394B"/>
    <w:multiLevelType w:val="hybridMultilevel"/>
    <w:tmpl w:val="58ECD9A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3FA318A"/>
    <w:multiLevelType w:val="hybridMultilevel"/>
    <w:tmpl w:val="890277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57F12F9"/>
    <w:multiLevelType w:val="hybridMultilevel"/>
    <w:tmpl w:val="34E0BD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B16727E"/>
    <w:multiLevelType w:val="hybridMultilevel"/>
    <w:tmpl w:val="1E2CC54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EF86589"/>
    <w:multiLevelType w:val="hybridMultilevel"/>
    <w:tmpl w:val="AF2EE48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41F0BE8"/>
    <w:multiLevelType w:val="hybridMultilevel"/>
    <w:tmpl w:val="A5CC15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EAE3B57"/>
    <w:multiLevelType w:val="hybridMultilevel"/>
    <w:tmpl w:val="612E88B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EF96C78"/>
    <w:multiLevelType w:val="hybridMultilevel"/>
    <w:tmpl w:val="2EA837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F4009A8"/>
    <w:multiLevelType w:val="hybridMultilevel"/>
    <w:tmpl w:val="3E06FF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5323841"/>
    <w:multiLevelType w:val="hybridMultilevel"/>
    <w:tmpl w:val="884E997E"/>
    <w:styleLink w:val="List21"/>
    <w:lvl w:ilvl="0" w:tplc="E5BCDA1E">
      <w:start w:val="1"/>
      <w:numFmt w:val="bullet"/>
      <w:lvlText w:val=""/>
      <w:lvlJc w:val="left"/>
      <w:pPr>
        <w:tabs>
          <w:tab w:val="num" w:pos="720"/>
        </w:tabs>
        <w:ind w:left="720" w:hanging="360"/>
      </w:pPr>
      <w:rPr>
        <w:rFonts w:ascii="Symbol" w:hAnsi="Symbol" w:hint="default"/>
      </w:rPr>
    </w:lvl>
    <w:lvl w:ilvl="1" w:tplc="689A411A" w:tentative="1">
      <w:start w:val="1"/>
      <w:numFmt w:val="bullet"/>
      <w:lvlText w:val="o"/>
      <w:lvlJc w:val="left"/>
      <w:pPr>
        <w:tabs>
          <w:tab w:val="num" w:pos="1440"/>
        </w:tabs>
        <w:ind w:left="1440" w:hanging="360"/>
      </w:pPr>
      <w:rPr>
        <w:rFonts w:ascii="Courier New" w:hAnsi="Courier New" w:cs="SimSun" w:hint="default"/>
      </w:rPr>
    </w:lvl>
    <w:lvl w:ilvl="2" w:tplc="E04E96E2" w:tentative="1">
      <w:start w:val="1"/>
      <w:numFmt w:val="bullet"/>
      <w:lvlText w:val=""/>
      <w:lvlJc w:val="left"/>
      <w:pPr>
        <w:tabs>
          <w:tab w:val="num" w:pos="2160"/>
        </w:tabs>
        <w:ind w:left="2160" w:hanging="360"/>
      </w:pPr>
      <w:rPr>
        <w:rFonts w:ascii="Wingdings" w:hAnsi="Wingdings" w:hint="default"/>
      </w:rPr>
    </w:lvl>
    <w:lvl w:ilvl="3" w:tplc="D27C7C32" w:tentative="1">
      <w:start w:val="1"/>
      <w:numFmt w:val="bullet"/>
      <w:lvlText w:val=""/>
      <w:lvlJc w:val="left"/>
      <w:pPr>
        <w:tabs>
          <w:tab w:val="num" w:pos="2880"/>
        </w:tabs>
        <w:ind w:left="2880" w:hanging="360"/>
      </w:pPr>
      <w:rPr>
        <w:rFonts w:ascii="Symbol" w:hAnsi="Symbol" w:hint="default"/>
      </w:rPr>
    </w:lvl>
    <w:lvl w:ilvl="4" w:tplc="113803F0" w:tentative="1">
      <w:start w:val="1"/>
      <w:numFmt w:val="bullet"/>
      <w:lvlText w:val="o"/>
      <w:lvlJc w:val="left"/>
      <w:pPr>
        <w:tabs>
          <w:tab w:val="num" w:pos="3600"/>
        </w:tabs>
        <w:ind w:left="3600" w:hanging="360"/>
      </w:pPr>
      <w:rPr>
        <w:rFonts w:ascii="Courier New" w:hAnsi="Courier New" w:cs="SimSun" w:hint="default"/>
      </w:rPr>
    </w:lvl>
    <w:lvl w:ilvl="5" w:tplc="69C40804" w:tentative="1">
      <w:start w:val="1"/>
      <w:numFmt w:val="bullet"/>
      <w:lvlText w:val=""/>
      <w:lvlJc w:val="left"/>
      <w:pPr>
        <w:tabs>
          <w:tab w:val="num" w:pos="4320"/>
        </w:tabs>
        <w:ind w:left="4320" w:hanging="360"/>
      </w:pPr>
      <w:rPr>
        <w:rFonts w:ascii="Wingdings" w:hAnsi="Wingdings" w:hint="default"/>
      </w:rPr>
    </w:lvl>
    <w:lvl w:ilvl="6" w:tplc="056EC44C" w:tentative="1">
      <w:start w:val="1"/>
      <w:numFmt w:val="bullet"/>
      <w:lvlText w:val=""/>
      <w:lvlJc w:val="left"/>
      <w:pPr>
        <w:tabs>
          <w:tab w:val="num" w:pos="5040"/>
        </w:tabs>
        <w:ind w:left="5040" w:hanging="360"/>
      </w:pPr>
      <w:rPr>
        <w:rFonts w:ascii="Symbol" w:hAnsi="Symbol" w:hint="default"/>
      </w:rPr>
    </w:lvl>
    <w:lvl w:ilvl="7" w:tplc="448AEED4" w:tentative="1">
      <w:start w:val="1"/>
      <w:numFmt w:val="bullet"/>
      <w:lvlText w:val="o"/>
      <w:lvlJc w:val="left"/>
      <w:pPr>
        <w:tabs>
          <w:tab w:val="num" w:pos="5760"/>
        </w:tabs>
        <w:ind w:left="5760" w:hanging="360"/>
      </w:pPr>
      <w:rPr>
        <w:rFonts w:ascii="Courier New" w:hAnsi="Courier New" w:cs="SimSun" w:hint="default"/>
      </w:rPr>
    </w:lvl>
    <w:lvl w:ilvl="8" w:tplc="D0501C7A"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593647A0"/>
    <w:multiLevelType w:val="multilevel"/>
    <w:tmpl w:val="F1B43B8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15:restartNumberingAfterBreak="0">
    <w:nsid w:val="5DA3786A"/>
    <w:multiLevelType w:val="hybridMultilevel"/>
    <w:tmpl w:val="04090001"/>
    <w:styleLink w:val="Bullet"/>
    <w:lvl w:ilvl="0" w:tplc="04090001">
      <w:start w:val="1"/>
      <w:numFmt w:val="bullet"/>
      <w:lvlText w:val=""/>
      <w:lvlJc w:val="left"/>
      <w:pPr>
        <w:ind w:left="720" w:hanging="360"/>
      </w:pPr>
      <w:rPr>
        <w:rFonts w:ascii="Symbol" w:hAnsi="Symbol" w:hint="default"/>
      </w:rPr>
    </w:lvl>
    <w:lvl w:ilvl="1" w:tplc="300467AC">
      <w:start w:val="1"/>
      <w:numFmt w:val="decimal"/>
      <w:lvlText w:val="(%2)"/>
      <w:lvlJc w:val="left"/>
      <w:pPr>
        <w:ind w:left="1440" w:hanging="360"/>
      </w:pPr>
      <w:rPr>
        <w:rFonts w:hint="default"/>
      </w:rPr>
    </w:lvl>
    <w:lvl w:ilvl="2" w:tplc="8BE65F70">
      <w:start w:val="1"/>
      <w:numFmt w:val="lowerLetter"/>
      <w:lvlText w:val="%3."/>
      <w:lvlJc w:val="left"/>
      <w:pPr>
        <w:ind w:left="2340" w:hanging="360"/>
      </w:pPr>
      <w:rPr>
        <w:rFonts w:hint="default"/>
      </w:rPr>
    </w:lvl>
    <w:lvl w:ilvl="3" w:tplc="67081554">
      <w:start w:val="1"/>
      <w:numFmt w:val="decimal"/>
      <w:lvlText w:val="%4)"/>
      <w:lvlJc w:val="left"/>
      <w:pPr>
        <w:ind w:left="2880" w:hanging="360"/>
      </w:pPr>
      <w:rPr>
        <w:rFonts w:hint="default"/>
      </w:r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25" w15:restartNumberingAfterBreak="0">
    <w:nsid w:val="5E541217"/>
    <w:multiLevelType w:val="hybridMultilevel"/>
    <w:tmpl w:val="50B45B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55A6C6C"/>
    <w:multiLevelType w:val="hybridMultilevel"/>
    <w:tmpl w:val="1722B3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5F77217"/>
    <w:multiLevelType w:val="hybridMultilevel"/>
    <w:tmpl w:val="5D3EA6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0CB7CCA"/>
    <w:multiLevelType w:val="hybridMultilevel"/>
    <w:tmpl w:val="505EAC18"/>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29" w15:restartNumberingAfterBreak="0">
    <w:nsid w:val="744C53EF"/>
    <w:multiLevelType w:val="hybridMultilevel"/>
    <w:tmpl w:val="6324EE92"/>
    <w:lvl w:ilvl="0" w:tplc="0409000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7B694A9E"/>
    <w:multiLevelType w:val="hybridMultilevel"/>
    <w:tmpl w:val="9B5CA4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EC35F13"/>
    <w:multiLevelType w:val="hybridMultilevel"/>
    <w:tmpl w:val="4074F7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035082158">
    <w:abstractNumId w:val="24"/>
  </w:num>
  <w:num w:numId="2" w16cid:durableId="750276964">
    <w:abstractNumId w:val="0"/>
  </w:num>
  <w:num w:numId="3" w16cid:durableId="467818332">
    <w:abstractNumId w:val="22"/>
  </w:num>
  <w:num w:numId="4" w16cid:durableId="1700929340">
    <w:abstractNumId w:val="10"/>
  </w:num>
  <w:num w:numId="5" w16cid:durableId="1592198631">
    <w:abstractNumId w:val="1"/>
  </w:num>
  <w:num w:numId="6" w16cid:durableId="1889950893">
    <w:abstractNumId w:val="19"/>
  </w:num>
  <w:num w:numId="7" w16cid:durableId="1691102592">
    <w:abstractNumId w:val="8"/>
  </w:num>
  <w:num w:numId="8" w16cid:durableId="1850753602">
    <w:abstractNumId w:val="11"/>
  </w:num>
  <w:num w:numId="9" w16cid:durableId="1415861845">
    <w:abstractNumId w:val="16"/>
  </w:num>
  <w:num w:numId="10" w16cid:durableId="1286699148">
    <w:abstractNumId w:val="14"/>
  </w:num>
  <w:num w:numId="11" w16cid:durableId="520700471">
    <w:abstractNumId w:val="2"/>
  </w:num>
  <w:num w:numId="12" w16cid:durableId="1495873357">
    <w:abstractNumId w:val="3"/>
  </w:num>
  <w:num w:numId="13" w16cid:durableId="1401562144">
    <w:abstractNumId w:val="26"/>
  </w:num>
  <w:num w:numId="14" w16cid:durableId="517160218">
    <w:abstractNumId w:val="31"/>
  </w:num>
  <w:num w:numId="15" w16cid:durableId="87894891">
    <w:abstractNumId w:val="5"/>
  </w:num>
  <w:num w:numId="16" w16cid:durableId="1473673870">
    <w:abstractNumId w:val="7"/>
  </w:num>
  <w:num w:numId="17" w16cid:durableId="520556732">
    <w:abstractNumId w:val="13"/>
  </w:num>
  <w:num w:numId="18" w16cid:durableId="1313873267">
    <w:abstractNumId w:val="29"/>
  </w:num>
  <w:num w:numId="19" w16cid:durableId="207763705">
    <w:abstractNumId w:val="27"/>
  </w:num>
  <w:num w:numId="20" w16cid:durableId="1374961880">
    <w:abstractNumId w:val="12"/>
  </w:num>
  <w:num w:numId="21" w16cid:durableId="1031302813">
    <w:abstractNumId w:val="15"/>
  </w:num>
  <w:num w:numId="22" w16cid:durableId="1886789512">
    <w:abstractNumId w:val="6"/>
  </w:num>
  <w:num w:numId="23" w16cid:durableId="1307591060">
    <w:abstractNumId w:val="4"/>
  </w:num>
  <w:num w:numId="24" w16cid:durableId="1326056472">
    <w:abstractNumId w:val="21"/>
  </w:num>
  <w:num w:numId="25" w16cid:durableId="2108889139">
    <w:abstractNumId w:val="9"/>
  </w:num>
  <w:num w:numId="26" w16cid:durableId="824856540">
    <w:abstractNumId w:val="30"/>
  </w:num>
  <w:num w:numId="27" w16cid:durableId="1534807317">
    <w:abstractNumId w:val="25"/>
  </w:num>
  <w:num w:numId="28" w16cid:durableId="1710255136">
    <w:abstractNumId w:val="18"/>
  </w:num>
  <w:num w:numId="29" w16cid:durableId="2024896674">
    <w:abstractNumId w:val="28"/>
  </w:num>
  <w:num w:numId="30" w16cid:durableId="1566258999">
    <w:abstractNumId w:val="17"/>
  </w:num>
  <w:num w:numId="31" w16cid:durableId="1996255897">
    <w:abstractNumId w:val="23"/>
  </w:num>
  <w:num w:numId="32" w16cid:durableId="108353737">
    <w:abstractNumId w:val="20"/>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embedSystemFonts/>
  <w:proofState w:spelling="clean" w:grammar="clean"/>
  <w:defaultTabStop w:val="720"/>
  <w:drawingGridHorizontalSpacing w:val="360"/>
  <w:drawingGridVerticalSpacing w:val="360"/>
  <w:displayHorizontalDrawingGridEvery w:val="0"/>
  <w:displayVerticalDrawingGridEvery w:val="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A6C5C"/>
    <w:rsid w:val="00003BD5"/>
    <w:rsid w:val="00003BF4"/>
    <w:rsid w:val="00012E8B"/>
    <w:rsid w:val="00017FB3"/>
    <w:rsid w:val="000235B6"/>
    <w:rsid w:val="00026725"/>
    <w:rsid w:val="0003689A"/>
    <w:rsid w:val="000377B0"/>
    <w:rsid w:val="00037B04"/>
    <w:rsid w:val="0004214A"/>
    <w:rsid w:val="000427BC"/>
    <w:rsid w:val="000465BB"/>
    <w:rsid w:val="00046F78"/>
    <w:rsid w:val="0006343D"/>
    <w:rsid w:val="00063816"/>
    <w:rsid w:val="00073516"/>
    <w:rsid w:val="00074056"/>
    <w:rsid w:val="00080971"/>
    <w:rsid w:val="000836D9"/>
    <w:rsid w:val="000838B5"/>
    <w:rsid w:val="000B2551"/>
    <w:rsid w:val="000C08A2"/>
    <w:rsid w:val="000C43A2"/>
    <w:rsid w:val="000C6514"/>
    <w:rsid w:val="000D3904"/>
    <w:rsid w:val="000F5889"/>
    <w:rsid w:val="000F7CAE"/>
    <w:rsid w:val="00120003"/>
    <w:rsid w:val="00156D77"/>
    <w:rsid w:val="0016179A"/>
    <w:rsid w:val="00163685"/>
    <w:rsid w:val="001636C2"/>
    <w:rsid w:val="001718AF"/>
    <w:rsid w:val="00172371"/>
    <w:rsid w:val="00175FD3"/>
    <w:rsid w:val="0017715B"/>
    <w:rsid w:val="00177DE4"/>
    <w:rsid w:val="00181728"/>
    <w:rsid w:val="00182C11"/>
    <w:rsid w:val="001935D5"/>
    <w:rsid w:val="00197EB3"/>
    <w:rsid w:val="001A7035"/>
    <w:rsid w:val="001B1C8B"/>
    <w:rsid w:val="001B3E55"/>
    <w:rsid w:val="001D174C"/>
    <w:rsid w:val="001D4177"/>
    <w:rsid w:val="001D6FC3"/>
    <w:rsid w:val="001E0EC4"/>
    <w:rsid w:val="001E2464"/>
    <w:rsid w:val="001E682F"/>
    <w:rsid w:val="00210154"/>
    <w:rsid w:val="00214469"/>
    <w:rsid w:val="002153DB"/>
    <w:rsid w:val="002203D6"/>
    <w:rsid w:val="002220CA"/>
    <w:rsid w:val="00225C9B"/>
    <w:rsid w:val="0023671B"/>
    <w:rsid w:val="00254AA1"/>
    <w:rsid w:val="00276D85"/>
    <w:rsid w:val="00280296"/>
    <w:rsid w:val="00282211"/>
    <w:rsid w:val="00291BE5"/>
    <w:rsid w:val="00293A32"/>
    <w:rsid w:val="002967D3"/>
    <w:rsid w:val="00297C9C"/>
    <w:rsid w:val="002A6C5C"/>
    <w:rsid w:val="002B14B3"/>
    <w:rsid w:val="002B19DA"/>
    <w:rsid w:val="002B6EC0"/>
    <w:rsid w:val="002D0DC6"/>
    <w:rsid w:val="002E7EF8"/>
    <w:rsid w:val="002F70BA"/>
    <w:rsid w:val="00300065"/>
    <w:rsid w:val="00300813"/>
    <w:rsid w:val="003019DA"/>
    <w:rsid w:val="00302298"/>
    <w:rsid w:val="00306C66"/>
    <w:rsid w:val="00310125"/>
    <w:rsid w:val="00312F25"/>
    <w:rsid w:val="003174D9"/>
    <w:rsid w:val="00322B71"/>
    <w:rsid w:val="00326E21"/>
    <w:rsid w:val="00327118"/>
    <w:rsid w:val="0033649E"/>
    <w:rsid w:val="0033731E"/>
    <w:rsid w:val="003449EF"/>
    <w:rsid w:val="0035381F"/>
    <w:rsid w:val="00361202"/>
    <w:rsid w:val="00366F93"/>
    <w:rsid w:val="0037622A"/>
    <w:rsid w:val="003A1401"/>
    <w:rsid w:val="003A1F5A"/>
    <w:rsid w:val="003A36AA"/>
    <w:rsid w:val="003A4B90"/>
    <w:rsid w:val="003A7DE2"/>
    <w:rsid w:val="003C044A"/>
    <w:rsid w:val="003C0EA7"/>
    <w:rsid w:val="003C16B2"/>
    <w:rsid w:val="003D15E1"/>
    <w:rsid w:val="003D5186"/>
    <w:rsid w:val="003D56B9"/>
    <w:rsid w:val="003E0D4A"/>
    <w:rsid w:val="003F518F"/>
    <w:rsid w:val="003F6963"/>
    <w:rsid w:val="00402D9D"/>
    <w:rsid w:val="00411055"/>
    <w:rsid w:val="004133D4"/>
    <w:rsid w:val="0041488E"/>
    <w:rsid w:val="00416483"/>
    <w:rsid w:val="00430818"/>
    <w:rsid w:val="004372E9"/>
    <w:rsid w:val="004425FC"/>
    <w:rsid w:val="00451341"/>
    <w:rsid w:val="00455FD1"/>
    <w:rsid w:val="00461C6F"/>
    <w:rsid w:val="00464511"/>
    <w:rsid w:val="00490C0D"/>
    <w:rsid w:val="004A089C"/>
    <w:rsid w:val="004A1622"/>
    <w:rsid w:val="004A7800"/>
    <w:rsid w:val="004B7A58"/>
    <w:rsid w:val="004C2E32"/>
    <w:rsid w:val="004D1BFA"/>
    <w:rsid w:val="004D4C7C"/>
    <w:rsid w:val="004D65F2"/>
    <w:rsid w:val="004E168A"/>
    <w:rsid w:val="004E2981"/>
    <w:rsid w:val="004E3880"/>
    <w:rsid w:val="004F54F8"/>
    <w:rsid w:val="0050307E"/>
    <w:rsid w:val="0050646E"/>
    <w:rsid w:val="005071B8"/>
    <w:rsid w:val="00512F9E"/>
    <w:rsid w:val="00526D09"/>
    <w:rsid w:val="005303A8"/>
    <w:rsid w:val="00551F0B"/>
    <w:rsid w:val="00553221"/>
    <w:rsid w:val="0055458A"/>
    <w:rsid w:val="005603D7"/>
    <w:rsid w:val="00563E6E"/>
    <w:rsid w:val="005668F2"/>
    <w:rsid w:val="00567606"/>
    <w:rsid w:val="00573490"/>
    <w:rsid w:val="0058103E"/>
    <w:rsid w:val="0058215A"/>
    <w:rsid w:val="00583C14"/>
    <w:rsid w:val="00586580"/>
    <w:rsid w:val="0058771A"/>
    <w:rsid w:val="005B590B"/>
    <w:rsid w:val="005C2289"/>
    <w:rsid w:val="005D5E48"/>
    <w:rsid w:val="005D74F6"/>
    <w:rsid w:val="005E72BE"/>
    <w:rsid w:val="005E770F"/>
    <w:rsid w:val="005E7AAC"/>
    <w:rsid w:val="00601783"/>
    <w:rsid w:val="006135C8"/>
    <w:rsid w:val="00613C3D"/>
    <w:rsid w:val="00614839"/>
    <w:rsid w:val="00621B4F"/>
    <w:rsid w:val="0062496B"/>
    <w:rsid w:val="006261A8"/>
    <w:rsid w:val="00634260"/>
    <w:rsid w:val="00642245"/>
    <w:rsid w:val="00644174"/>
    <w:rsid w:val="00644C08"/>
    <w:rsid w:val="00644F75"/>
    <w:rsid w:val="00654A2A"/>
    <w:rsid w:val="00676A42"/>
    <w:rsid w:val="006822C7"/>
    <w:rsid w:val="00682E10"/>
    <w:rsid w:val="00683CEA"/>
    <w:rsid w:val="00684D0C"/>
    <w:rsid w:val="00697E3D"/>
    <w:rsid w:val="006A1732"/>
    <w:rsid w:val="006A4D79"/>
    <w:rsid w:val="006B77DF"/>
    <w:rsid w:val="006C09B6"/>
    <w:rsid w:val="006C113B"/>
    <w:rsid w:val="006C131F"/>
    <w:rsid w:val="006C5C64"/>
    <w:rsid w:val="006C7423"/>
    <w:rsid w:val="006E2B4D"/>
    <w:rsid w:val="006F1EA0"/>
    <w:rsid w:val="00700419"/>
    <w:rsid w:val="00707E62"/>
    <w:rsid w:val="00723685"/>
    <w:rsid w:val="00725466"/>
    <w:rsid w:val="00733AE9"/>
    <w:rsid w:val="007350F0"/>
    <w:rsid w:val="0073744A"/>
    <w:rsid w:val="00737651"/>
    <w:rsid w:val="00743D89"/>
    <w:rsid w:val="007440D4"/>
    <w:rsid w:val="00745F27"/>
    <w:rsid w:val="007514EA"/>
    <w:rsid w:val="00753D06"/>
    <w:rsid w:val="007663C5"/>
    <w:rsid w:val="007726B6"/>
    <w:rsid w:val="00780264"/>
    <w:rsid w:val="00780BE9"/>
    <w:rsid w:val="00792678"/>
    <w:rsid w:val="00793182"/>
    <w:rsid w:val="007939A3"/>
    <w:rsid w:val="007B091F"/>
    <w:rsid w:val="007B28DE"/>
    <w:rsid w:val="007B49DE"/>
    <w:rsid w:val="007B5521"/>
    <w:rsid w:val="007B6A32"/>
    <w:rsid w:val="007C0303"/>
    <w:rsid w:val="007D0F50"/>
    <w:rsid w:val="007D2B4F"/>
    <w:rsid w:val="007E1BE6"/>
    <w:rsid w:val="007F00BA"/>
    <w:rsid w:val="007F565B"/>
    <w:rsid w:val="007F70F0"/>
    <w:rsid w:val="00810A6D"/>
    <w:rsid w:val="0081222D"/>
    <w:rsid w:val="00813504"/>
    <w:rsid w:val="00814828"/>
    <w:rsid w:val="00814F25"/>
    <w:rsid w:val="00821DAC"/>
    <w:rsid w:val="00822EEC"/>
    <w:rsid w:val="0082411C"/>
    <w:rsid w:val="008261A7"/>
    <w:rsid w:val="00831254"/>
    <w:rsid w:val="008406A2"/>
    <w:rsid w:val="00841C88"/>
    <w:rsid w:val="0084797E"/>
    <w:rsid w:val="008548D1"/>
    <w:rsid w:val="008555FF"/>
    <w:rsid w:val="00860187"/>
    <w:rsid w:val="00867434"/>
    <w:rsid w:val="00871F09"/>
    <w:rsid w:val="00886A39"/>
    <w:rsid w:val="0089696D"/>
    <w:rsid w:val="00897CB0"/>
    <w:rsid w:val="008A5C92"/>
    <w:rsid w:val="008B1C2C"/>
    <w:rsid w:val="008B3DE5"/>
    <w:rsid w:val="008C32D1"/>
    <w:rsid w:val="008D0681"/>
    <w:rsid w:val="008D0BCF"/>
    <w:rsid w:val="008F17C9"/>
    <w:rsid w:val="008F43DF"/>
    <w:rsid w:val="008F6AA1"/>
    <w:rsid w:val="0090439E"/>
    <w:rsid w:val="00921B09"/>
    <w:rsid w:val="009264AC"/>
    <w:rsid w:val="0093029A"/>
    <w:rsid w:val="00937566"/>
    <w:rsid w:val="00942C4D"/>
    <w:rsid w:val="00957CE2"/>
    <w:rsid w:val="00974640"/>
    <w:rsid w:val="009776EF"/>
    <w:rsid w:val="00981161"/>
    <w:rsid w:val="00981D96"/>
    <w:rsid w:val="00994AA9"/>
    <w:rsid w:val="00996DEF"/>
    <w:rsid w:val="009A2DBE"/>
    <w:rsid w:val="009A33C6"/>
    <w:rsid w:val="009A4D21"/>
    <w:rsid w:val="009C2FB9"/>
    <w:rsid w:val="009C45B4"/>
    <w:rsid w:val="009D4322"/>
    <w:rsid w:val="009D77D6"/>
    <w:rsid w:val="009E2DC5"/>
    <w:rsid w:val="009E3492"/>
    <w:rsid w:val="009F7BCA"/>
    <w:rsid w:val="00A3171C"/>
    <w:rsid w:val="00A37E8E"/>
    <w:rsid w:val="00A4018E"/>
    <w:rsid w:val="00A406A8"/>
    <w:rsid w:val="00A524AC"/>
    <w:rsid w:val="00A550EA"/>
    <w:rsid w:val="00A56F90"/>
    <w:rsid w:val="00A6582C"/>
    <w:rsid w:val="00A75C54"/>
    <w:rsid w:val="00A81288"/>
    <w:rsid w:val="00A91087"/>
    <w:rsid w:val="00AA2D41"/>
    <w:rsid w:val="00AB03D0"/>
    <w:rsid w:val="00AD029A"/>
    <w:rsid w:val="00AE447D"/>
    <w:rsid w:val="00AF45A5"/>
    <w:rsid w:val="00AF4DE8"/>
    <w:rsid w:val="00AF7C4F"/>
    <w:rsid w:val="00B0764E"/>
    <w:rsid w:val="00B32DF3"/>
    <w:rsid w:val="00B47B39"/>
    <w:rsid w:val="00B601DC"/>
    <w:rsid w:val="00B71CAC"/>
    <w:rsid w:val="00B74714"/>
    <w:rsid w:val="00B84866"/>
    <w:rsid w:val="00B9006C"/>
    <w:rsid w:val="00BA0039"/>
    <w:rsid w:val="00BA6E62"/>
    <w:rsid w:val="00BB004A"/>
    <w:rsid w:val="00BC732B"/>
    <w:rsid w:val="00BE70C0"/>
    <w:rsid w:val="00BF7357"/>
    <w:rsid w:val="00C02D3F"/>
    <w:rsid w:val="00C054B7"/>
    <w:rsid w:val="00C06533"/>
    <w:rsid w:val="00C178E8"/>
    <w:rsid w:val="00C25468"/>
    <w:rsid w:val="00C25F5D"/>
    <w:rsid w:val="00C26618"/>
    <w:rsid w:val="00C3204F"/>
    <w:rsid w:val="00C3385E"/>
    <w:rsid w:val="00C338E3"/>
    <w:rsid w:val="00C50D80"/>
    <w:rsid w:val="00C51050"/>
    <w:rsid w:val="00C563DB"/>
    <w:rsid w:val="00C60945"/>
    <w:rsid w:val="00C770ED"/>
    <w:rsid w:val="00C81CEA"/>
    <w:rsid w:val="00C903FA"/>
    <w:rsid w:val="00C94644"/>
    <w:rsid w:val="00CA11D8"/>
    <w:rsid w:val="00CA1598"/>
    <w:rsid w:val="00CA3ED1"/>
    <w:rsid w:val="00CA4A83"/>
    <w:rsid w:val="00CC2665"/>
    <w:rsid w:val="00CC4E63"/>
    <w:rsid w:val="00CD687E"/>
    <w:rsid w:val="00CE69C0"/>
    <w:rsid w:val="00CF2F3D"/>
    <w:rsid w:val="00CF5255"/>
    <w:rsid w:val="00CF72DA"/>
    <w:rsid w:val="00CF7FCF"/>
    <w:rsid w:val="00D00A5C"/>
    <w:rsid w:val="00D1725B"/>
    <w:rsid w:val="00D17730"/>
    <w:rsid w:val="00D215A3"/>
    <w:rsid w:val="00D2354D"/>
    <w:rsid w:val="00D31884"/>
    <w:rsid w:val="00D33E28"/>
    <w:rsid w:val="00D345B7"/>
    <w:rsid w:val="00D354C1"/>
    <w:rsid w:val="00D36F41"/>
    <w:rsid w:val="00D45B66"/>
    <w:rsid w:val="00D46164"/>
    <w:rsid w:val="00D46DC3"/>
    <w:rsid w:val="00D47897"/>
    <w:rsid w:val="00D57D79"/>
    <w:rsid w:val="00D73887"/>
    <w:rsid w:val="00D85FB9"/>
    <w:rsid w:val="00D94C4D"/>
    <w:rsid w:val="00D94C8E"/>
    <w:rsid w:val="00D96857"/>
    <w:rsid w:val="00DB017B"/>
    <w:rsid w:val="00DB3D5A"/>
    <w:rsid w:val="00DD1426"/>
    <w:rsid w:val="00DD438F"/>
    <w:rsid w:val="00DD5FCC"/>
    <w:rsid w:val="00DF4DFC"/>
    <w:rsid w:val="00DF7416"/>
    <w:rsid w:val="00E04740"/>
    <w:rsid w:val="00E10284"/>
    <w:rsid w:val="00E13411"/>
    <w:rsid w:val="00E278C8"/>
    <w:rsid w:val="00E371EA"/>
    <w:rsid w:val="00E479FC"/>
    <w:rsid w:val="00E7054F"/>
    <w:rsid w:val="00E766E5"/>
    <w:rsid w:val="00E906B7"/>
    <w:rsid w:val="00E97E93"/>
    <w:rsid w:val="00EA6760"/>
    <w:rsid w:val="00EB52D9"/>
    <w:rsid w:val="00EC1DEB"/>
    <w:rsid w:val="00EC661F"/>
    <w:rsid w:val="00ED656D"/>
    <w:rsid w:val="00EE2449"/>
    <w:rsid w:val="00EE77BA"/>
    <w:rsid w:val="00EF0F01"/>
    <w:rsid w:val="00EF48F5"/>
    <w:rsid w:val="00F14D8C"/>
    <w:rsid w:val="00F17041"/>
    <w:rsid w:val="00F17225"/>
    <w:rsid w:val="00F2037B"/>
    <w:rsid w:val="00F242CA"/>
    <w:rsid w:val="00F37266"/>
    <w:rsid w:val="00F40311"/>
    <w:rsid w:val="00F5013F"/>
    <w:rsid w:val="00F631EA"/>
    <w:rsid w:val="00F64F8D"/>
    <w:rsid w:val="00F71FD7"/>
    <w:rsid w:val="00F7354B"/>
    <w:rsid w:val="00F74130"/>
    <w:rsid w:val="00F94D1A"/>
    <w:rsid w:val="00FA3A46"/>
    <w:rsid w:val="00FA5C71"/>
    <w:rsid w:val="00FB6395"/>
    <w:rsid w:val="00FB7392"/>
    <w:rsid w:val="00FC0967"/>
    <w:rsid w:val="00FC0DCD"/>
    <w:rsid w:val="00FC3043"/>
    <w:rsid w:val="00FC4C61"/>
    <w:rsid w:val="00FC7A70"/>
    <w:rsid w:val="00FE177D"/>
    <w:rsid w:val="00FE6197"/>
    <w:rsid w:val="00FE71C5"/>
    <w:rsid w:val="00FF2E33"/>
    <w:rsid w:val="00FF5664"/>
  </w:rsids>
  <m:mathPr>
    <m:mathFont m:val="Cambria Math"/>
    <m:brkBin m:val="before"/>
    <m:brkBinSub m:val="--"/>
    <m:smallFrac/>
    <m:dispDef/>
    <m:lMargin m:val="0"/>
    <m:rMargin m:val="0"/>
    <m:defJc m:val="centerGroup"/>
    <m:wrapRight/>
    <m:intLim m:val="subSup"/>
    <m:naryLim m:val="subSup"/>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16001904"/>
  <w15:chartTrackingRefBased/>
  <w15:docId w15:val="{8906744D-071D-674C-9D49-1EC4084338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MS Mincho" w:hAnsi="Arial"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semiHidden="1" w:uiPriority="9" w:unhideWhenUsed="1" w:qFormat="1"/>
    <w:lsdException w:name="heading 6" w:uiPriority="0"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34"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0"/>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semiHidden="1" w:uiPriority="70" w:unhideWhenUsed="1"/>
    <w:lsdException w:name="TOC Heading" w:semiHidden="1" w:uiPriority="39"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A6C5C"/>
    <w:rPr>
      <w:rFonts w:ascii="Times New Roman" w:hAnsi="Times New Roman"/>
      <w:sz w:val="24"/>
      <w:szCs w:val="24"/>
      <w:lang w:eastAsia="ja-JP"/>
    </w:rPr>
  </w:style>
  <w:style w:type="paragraph" w:styleId="Heading1">
    <w:name w:val="heading 1"/>
    <w:basedOn w:val="Normal"/>
    <w:next w:val="Normal"/>
    <w:link w:val="Heading1Char"/>
    <w:autoRedefine/>
    <w:qFormat/>
    <w:rsid w:val="00F94D1A"/>
    <w:pPr>
      <w:keepNext/>
      <w:outlineLvl w:val="0"/>
    </w:pPr>
    <w:rPr>
      <w:rFonts w:ascii="Arial" w:eastAsia="Times New Roman" w:hAnsi="Arial" w:cs="Arial"/>
      <w:b/>
      <w:bCs/>
      <w:kern w:val="32"/>
      <w:lang w:eastAsia="en-US"/>
    </w:rPr>
  </w:style>
  <w:style w:type="paragraph" w:styleId="Heading2">
    <w:name w:val="heading 2"/>
    <w:basedOn w:val="Normal"/>
    <w:next w:val="Normal"/>
    <w:link w:val="Heading2Char"/>
    <w:autoRedefine/>
    <w:qFormat/>
    <w:rsid w:val="005603D7"/>
    <w:pPr>
      <w:keepNext/>
      <w:jc w:val="center"/>
      <w:outlineLvl w:val="1"/>
    </w:pPr>
    <w:rPr>
      <w:rFonts w:ascii="Arial" w:eastAsia="Times New Roman" w:hAnsi="Arial" w:cs="Arial"/>
      <w:b/>
      <w:bCs/>
      <w:lang w:eastAsia="en-US"/>
    </w:rPr>
  </w:style>
  <w:style w:type="paragraph" w:styleId="Heading3">
    <w:name w:val="heading 3"/>
    <w:basedOn w:val="Normal"/>
    <w:next w:val="Normal"/>
    <w:link w:val="Heading3Char"/>
    <w:autoRedefine/>
    <w:qFormat/>
    <w:rsid w:val="007D2B4F"/>
    <w:pPr>
      <w:keepNext/>
      <w:outlineLvl w:val="2"/>
    </w:pPr>
    <w:rPr>
      <w:rFonts w:ascii="Arial" w:hAnsi="Arial" w:cs="Arial"/>
      <w:b/>
    </w:rPr>
  </w:style>
  <w:style w:type="paragraph" w:styleId="Heading4">
    <w:name w:val="heading 4"/>
    <w:basedOn w:val="Normal"/>
    <w:next w:val="Normal"/>
    <w:link w:val="Heading4Char"/>
    <w:qFormat/>
    <w:rsid w:val="002A6C5C"/>
    <w:pPr>
      <w:keepNext/>
      <w:outlineLvl w:val="3"/>
    </w:pPr>
    <w:rPr>
      <w:rFonts w:eastAsia="Times New Roman"/>
      <w:b/>
      <w:bCs/>
      <w:i/>
      <w:iCs/>
      <w:sz w:val="22"/>
      <w:lang w:eastAsia="en-US"/>
    </w:rPr>
  </w:style>
  <w:style w:type="paragraph" w:styleId="Heading6">
    <w:name w:val="heading 6"/>
    <w:basedOn w:val="Normal"/>
    <w:next w:val="Normal"/>
    <w:link w:val="Heading6Char"/>
    <w:qFormat/>
    <w:rsid w:val="002A6C5C"/>
    <w:pPr>
      <w:spacing w:before="240" w:after="60"/>
      <w:outlineLvl w:val="5"/>
    </w:pPr>
    <w:rPr>
      <w:rFonts w:eastAsia="Times"/>
      <w:b/>
      <w:bCs/>
      <w:sz w:val="22"/>
      <w:szCs w:val="2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semiHidden/>
    <w:unhideWhenUsed/>
    <w:rsid w:val="00046F78"/>
    <w:rPr>
      <w:rFonts w:ascii="Lucida Grande" w:hAnsi="Lucida Grande" w:cs="Lucida Grande"/>
      <w:sz w:val="18"/>
      <w:szCs w:val="18"/>
    </w:rPr>
  </w:style>
  <w:style w:type="character" w:customStyle="1" w:styleId="BalloonTextChar">
    <w:name w:val="Balloon Text Char"/>
    <w:link w:val="BalloonText"/>
    <w:uiPriority w:val="99"/>
    <w:semiHidden/>
    <w:rsid w:val="00046F78"/>
    <w:rPr>
      <w:rFonts w:ascii="Lucida Grande" w:eastAsia="Times New Roman" w:hAnsi="Lucida Grande" w:cs="Lucida Grande"/>
      <w:sz w:val="18"/>
      <w:szCs w:val="18"/>
      <w:lang w:eastAsia="en-US"/>
    </w:rPr>
  </w:style>
  <w:style w:type="character" w:customStyle="1" w:styleId="Heading1Char">
    <w:name w:val="Heading 1 Char"/>
    <w:link w:val="Heading1"/>
    <w:rsid w:val="00F94D1A"/>
    <w:rPr>
      <w:rFonts w:eastAsia="Times New Roman" w:cs="Arial"/>
      <w:b/>
      <w:bCs/>
      <w:kern w:val="32"/>
      <w:sz w:val="24"/>
      <w:szCs w:val="24"/>
    </w:rPr>
  </w:style>
  <w:style w:type="character" w:customStyle="1" w:styleId="Heading2Char">
    <w:name w:val="Heading 2 Char"/>
    <w:link w:val="Heading2"/>
    <w:rsid w:val="005603D7"/>
    <w:rPr>
      <w:rFonts w:eastAsia="Times New Roman" w:cs="Arial"/>
      <w:b/>
      <w:bCs/>
      <w:sz w:val="24"/>
      <w:szCs w:val="24"/>
    </w:rPr>
  </w:style>
  <w:style w:type="character" w:customStyle="1" w:styleId="Heading3Char">
    <w:name w:val="Heading 3 Char"/>
    <w:link w:val="Heading3"/>
    <w:rsid w:val="007D2B4F"/>
    <w:rPr>
      <w:rFonts w:cs="Arial"/>
      <w:b/>
      <w:sz w:val="24"/>
      <w:szCs w:val="24"/>
      <w:lang w:eastAsia="ja-JP"/>
    </w:rPr>
  </w:style>
  <w:style w:type="character" w:customStyle="1" w:styleId="Heading4Char">
    <w:name w:val="Heading 4 Char"/>
    <w:link w:val="Heading4"/>
    <w:rsid w:val="002A6C5C"/>
    <w:rPr>
      <w:rFonts w:ascii="Times New Roman" w:eastAsia="Times New Roman" w:hAnsi="Times New Roman"/>
      <w:b/>
      <w:bCs/>
      <w:i/>
      <w:iCs/>
      <w:szCs w:val="24"/>
      <w:lang w:eastAsia="en-US"/>
    </w:rPr>
  </w:style>
  <w:style w:type="character" w:customStyle="1" w:styleId="Heading6Char">
    <w:name w:val="Heading 6 Char"/>
    <w:link w:val="Heading6"/>
    <w:rsid w:val="002A6C5C"/>
    <w:rPr>
      <w:rFonts w:ascii="Times New Roman" w:eastAsia="Times" w:hAnsi="Times New Roman"/>
      <w:b/>
      <w:bCs/>
    </w:rPr>
  </w:style>
  <w:style w:type="character" w:styleId="Emphasis">
    <w:name w:val="Emphasis"/>
    <w:uiPriority w:val="20"/>
    <w:qFormat/>
    <w:rsid w:val="002A6C5C"/>
    <w:rPr>
      <w:i/>
      <w:iCs/>
    </w:rPr>
  </w:style>
  <w:style w:type="character" w:styleId="Strong">
    <w:name w:val="Strong"/>
    <w:uiPriority w:val="22"/>
    <w:qFormat/>
    <w:rsid w:val="002A6C5C"/>
    <w:rPr>
      <w:b/>
      <w:bCs/>
    </w:rPr>
  </w:style>
  <w:style w:type="character" w:styleId="Hyperlink">
    <w:name w:val="Hyperlink"/>
    <w:uiPriority w:val="99"/>
    <w:rsid w:val="002A6C5C"/>
    <w:rPr>
      <w:color w:val="0000FF"/>
      <w:u w:val="single"/>
    </w:rPr>
  </w:style>
  <w:style w:type="paragraph" w:styleId="TOC1">
    <w:name w:val="toc 1"/>
    <w:basedOn w:val="Normal"/>
    <w:next w:val="Normal"/>
    <w:autoRedefine/>
    <w:uiPriority w:val="39"/>
    <w:rsid w:val="002A6C5C"/>
    <w:pPr>
      <w:spacing w:before="120"/>
    </w:pPr>
    <w:rPr>
      <w:rFonts w:asciiTheme="minorHAnsi" w:hAnsiTheme="minorHAnsi" w:cstheme="minorHAnsi"/>
      <w:b/>
      <w:bCs/>
      <w:i/>
      <w:iCs/>
    </w:rPr>
  </w:style>
  <w:style w:type="paragraph" w:styleId="TOC2">
    <w:name w:val="toc 2"/>
    <w:basedOn w:val="Normal"/>
    <w:next w:val="Normal"/>
    <w:autoRedefine/>
    <w:uiPriority w:val="39"/>
    <w:rsid w:val="002A6C5C"/>
    <w:pPr>
      <w:spacing w:before="120"/>
      <w:ind w:left="240"/>
    </w:pPr>
    <w:rPr>
      <w:rFonts w:asciiTheme="minorHAnsi" w:hAnsiTheme="minorHAnsi" w:cstheme="minorHAnsi"/>
      <w:b/>
      <w:bCs/>
      <w:sz w:val="22"/>
      <w:szCs w:val="22"/>
    </w:rPr>
  </w:style>
  <w:style w:type="paragraph" w:customStyle="1" w:styleId="HTMLBody">
    <w:name w:val="HTML Body"/>
    <w:rsid w:val="002A6C5C"/>
    <w:rPr>
      <w:rFonts w:ascii="Courier New" w:eastAsia="Times New Roman" w:hAnsi="Courier New"/>
      <w:snapToGrid w:val="0"/>
      <w:sz w:val="24"/>
      <w:szCs w:val="24"/>
    </w:rPr>
  </w:style>
  <w:style w:type="paragraph" w:styleId="BodyText">
    <w:name w:val="Body Text"/>
    <w:basedOn w:val="Normal"/>
    <w:link w:val="BodyTextChar"/>
    <w:rsid w:val="002A6C5C"/>
    <w:pPr>
      <w:widowControl w:val="0"/>
      <w:spacing w:line="360" w:lineRule="auto"/>
    </w:pPr>
    <w:rPr>
      <w:rFonts w:eastAsia="Times New Roman"/>
      <w:sz w:val="22"/>
      <w:szCs w:val="20"/>
      <w:lang w:eastAsia="en-US"/>
    </w:rPr>
  </w:style>
  <w:style w:type="character" w:customStyle="1" w:styleId="BodyTextChar">
    <w:name w:val="Body Text Char"/>
    <w:link w:val="BodyText"/>
    <w:rsid w:val="002A6C5C"/>
    <w:rPr>
      <w:rFonts w:ascii="Times New Roman" w:eastAsia="Times New Roman" w:hAnsi="Times New Roman"/>
      <w:szCs w:val="20"/>
      <w:lang w:eastAsia="en-US"/>
    </w:rPr>
  </w:style>
  <w:style w:type="paragraph" w:styleId="List2">
    <w:name w:val="List 2"/>
    <w:basedOn w:val="Normal"/>
    <w:rsid w:val="002A6C5C"/>
    <w:pPr>
      <w:ind w:left="720" w:hanging="360"/>
    </w:pPr>
    <w:rPr>
      <w:rFonts w:eastAsia="Times New Roman"/>
      <w:sz w:val="22"/>
      <w:szCs w:val="22"/>
      <w:lang w:eastAsia="en-US"/>
    </w:rPr>
  </w:style>
  <w:style w:type="character" w:customStyle="1" w:styleId="CharChar9">
    <w:name w:val="Char Char9"/>
    <w:rsid w:val="002A6C5C"/>
    <w:rPr>
      <w:rFonts w:eastAsia="Times New Roman"/>
      <w:b/>
      <w:snapToGrid w:val="0"/>
      <w:color w:val="000000"/>
      <w:sz w:val="24"/>
      <w:szCs w:val="24"/>
    </w:rPr>
  </w:style>
  <w:style w:type="paragraph" w:customStyle="1" w:styleId="Reference">
    <w:name w:val="Reference"/>
    <w:basedOn w:val="Normal"/>
    <w:rsid w:val="002A6C5C"/>
    <w:pPr>
      <w:widowControl w:val="0"/>
      <w:tabs>
        <w:tab w:val="left" w:pos="6480"/>
      </w:tabs>
      <w:overflowPunct w:val="0"/>
      <w:autoSpaceDE w:val="0"/>
      <w:autoSpaceDN w:val="0"/>
      <w:adjustRightInd w:val="0"/>
      <w:spacing w:before="60" w:line="280" w:lineRule="exact"/>
      <w:ind w:left="547" w:hanging="547"/>
      <w:jc w:val="both"/>
      <w:textAlignment w:val="baseline"/>
    </w:pPr>
    <w:rPr>
      <w:rFonts w:ascii="Palatino" w:eastAsia="Times New Roman" w:hAnsi="Palatino"/>
      <w:szCs w:val="20"/>
      <w:lang w:eastAsia="en-US"/>
    </w:rPr>
  </w:style>
  <w:style w:type="paragraph" w:customStyle="1" w:styleId="Resume">
    <w:name w:val="Resume"/>
    <w:basedOn w:val="Normal"/>
    <w:rsid w:val="002A6C5C"/>
    <w:pPr>
      <w:overflowPunct w:val="0"/>
      <w:autoSpaceDE w:val="0"/>
      <w:autoSpaceDN w:val="0"/>
      <w:adjustRightInd w:val="0"/>
      <w:spacing w:before="240" w:line="280" w:lineRule="exact"/>
      <w:ind w:left="1440" w:hanging="1440"/>
      <w:jc w:val="both"/>
      <w:textAlignment w:val="baseline"/>
    </w:pPr>
    <w:rPr>
      <w:rFonts w:ascii="Palatino" w:eastAsia="Times New Roman" w:hAnsi="Palatino"/>
      <w:szCs w:val="20"/>
      <w:lang w:eastAsia="en-US"/>
    </w:rPr>
  </w:style>
  <w:style w:type="paragraph" w:styleId="Footer">
    <w:name w:val="footer"/>
    <w:basedOn w:val="Normal"/>
    <w:link w:val="FooterChar"/>
    <w:rsid w:val="002A6C5C"/>
    <w:pPr>
      <w:tabs>
        <w:tab w:val="center" w:pos="4320"/>
        <w:tab w:val="right" w:pos="8640"/>
      </w:tabs>
    </w:pPr>
  </w:style>
  <w:style w:type="character" w:customStyle="1" w:styleId="FooterChar">
    <w:name w:val="Footer Char"/>
    <w:link w:val="Footer"/>
    <w:rsid w:val="002A6C5C"/>
    <w:rPr>
      <w:rFonts w:ascii="Times New Roman" w:eastAsia="MS Mincho" w:hAnsi="Times New Roman"/>
      <w:sz w:val="24"/>
      <w:szCs w:val="24"/>
    </w:rPr>
  </w:style>
  <w:style w:type="character" w:customStyle="1" w:styleId="CharChar6">
    <w:name w:val="Char Char6"/>
    <w:rsid w:val="002A6C5C"/>
    <w:rPr>
      <w:noProof w:val="0"/>
      <w:sz w:val="24"/>
      <w:szCs w:val="24"/>
      <w:lang w:eastAsia="ja-JP"/>
    </w:rPr>
  </w:style>
  <w:style w:type="character" w:styleId="PageNumber">
    <w:name w:val="page number"/>
    <w:rsid w:val="002A6C5C"/>
  </w:style>
  <w:style w:type="paragraph" w:customStyle="1" w:styleId="Tablecaption">
    <w:name w:val="Table caption"/>
    <w:rsid w:val="002A6C5C"/>
    <w:rPr>
      <w:rFonts w:ascii="Times New Roman" w:eastAsia="Times New Roman" w:hAnsi="Times New Roman"/>
      <w:b/>
      <w:noProof/>
      <w:sz w:val="22"/>
      <w:szCs w:val="24"/>
    </w:rPr>
  </w:style>
  <w:style w:type="paragraph" w:styleId="PlainText">
    <w:name w:val="Plain Text"/>
    <w:basedOn w:val="Normal"/>
    <w:link w:val="PlainTextChar"/>
    <w:rsid w:val="002A6C5C"/>
    <w:rPr>
      <w:rFonts w:ascii="Courier New" w:eastAsia="Times New Roman" w:hAnsi="Courier New"/>
      <w:sz w:val="20"/>
      <w:szCs w:val="20"/>
    </w:rPr>
  </w:style>
  <w:style w:type="character" w:customStyle="1" w:styleId="PlainTextChar">
    <w:name w:val="Plain Text Char"/>
    <w:link w:val="PlainText"/>
    <w:rsid w:val="002A6C5C"/>
    <w:rPr>
      <w:rFonts w:ascii="Courier New" w:eastAsia="Times New Roman" w:hAnsi="Courier New"/>
      <w:sz w:val="20"/>
      <w:szCs w:val="20"/>
    </w:rPr>
  </w:style>
  <w:style w:type="character" w:customStyle="1" w:styleId="CharChar5">
    <w:name w:val="Char Char5"/>
    <w:rsid w:val="002A6C5C"/>
    <w:rPr>
      <w:rFonts w:ascii="Courier New" w:eastAsia="Times New Roman" w:hAnsi="Courier New"/>
    </w:rPr>
  </w:style>
  <w:style w:type="character" w:customStyle="1" w:styleId="CharChar8">
    <w:name w:val="Char Char8"/>
    <w:rsid w:val="002A6C5C"/>
    <w:rPr>
      <w:rFonts w:cs="Arial"/>
      <w:b/>
      <w:bCs/>
      <w:i/>
      <w:noProof w:val="0"/>
      <w:sz w:val="24"/>
      <w:szCs w:val="24"/>
      <w:lang w:val="en-US" w:eastAsia="en-US" w:bidi="ar-SA"/>
    </w:rPr>
  </w:style>
  <w:style w:type="character" w:customStyle="1" w:styleId="CharChar7">
    <w:name w:val="Char Char7"/>
    <w:rsid w:val="002A6C5C"/>
    <w:rPr>
      <w:rFonts w:eastAsia="Times New Roman"/>
      <w:b/>
      <w:bCs/>
      <w:i/>
      <w:iCs/>
      <w:sz w:val="22"/>
      <w:szCs w:val="24"/>
    </w:rPr>
  </w:style>
  <w:style w:type="paragraph" w:customStyle="1" w:styleId="Style3">
    <w:name w:val="Style3"/>
    <w:basedOn w:val="Normal"/>
    <w:next w:val="Normal"/>
    <w:autoRedefine/>
    <w:rsid w:val="002A6C5C"/>
    <w:rPr>
      <w:rFonts w:eastAsia="Times New Roman"/>
      <w:b/>
      <w:i/>
      <w:sz w:val="22"/>
      <w:szCs w:val="22"/>
      <w:lang w:eastAsia="en-US"/>
    </w:rPr>
  </w:style>
  <w:style w:type="paragraph" w:customStyle="1" w:styleId="Style1">
    <w:name w:val="Style1"/>
    <w:basedOn w:val="Normal"/>
    <w:next w:val="Normal"/>
    <w:autoRedefine/>
    <w:rsid w:val="002A6C5C"/>
    <w:pPr>
      <w:tabs>
        <w:tab w:val="left" w:pos="720"/>
      </w:tabs>
      <w:jc w:val="center"/>
    </w:pPr>
    <w:rPr>
      <w:rFonts w:eastAsia="Times New Roman"/>
      <w:b/>
      <w:sz w:val="28"/>
      <w:szCs w:val="28"/>
      <w:lang w:eastAsia="en-US"/>
    </w:rPr>
  </w:style>
  <w:style w:type="paragraph" w:styleId="Title">
    <w:name w:val="Title"/>
    <w:basedOn w:val="Normal"/>
    <w:link w:val="TitleChar"/>
    <w:qFormat/>
    <w:rsid w:val="002A6C5C"/>
    <w:pPr>
      <w:jc w:val="center"/>
    </w:pPr>
    <w:rPr>
      <w:rFonts w:ascii="Arial" w:eastAsia="Times New Roman" w:hAnsi="Arial"/>
      <w:b/>
      <w:sz w:val="20"/>
      <w:szCs w:val="20"/>
      <w:lang w:eastAsia="en-US"/>
    </w:rPr>
  </w:style>
  <w:style w:type="character" w:customStyle="1" w:styleId="TitleChar">
    <w:name w:val="Title Char"/>
    <w:link w:val="Title"/>
    <w:rsid w:val="002A6C5C"/>
    <w:rPr>
      <w:rFonts w:eastAsia="Times New Roman"/>
      <w:b/>
      <w:sz w:val="20"/>
      <w:szCs w:val="20"/>
      <w:lang w:eastAsia="en-US"/>
    </w:rPr>
  </w:style>
  <w:style w:type="character" w:customStyle="1" w:styleId="CharChar4">
    <w:name w:val="Char Char4"/>
    <w:rsid w:val="002A6C5C"/>
    <w:rPr>
      <w:rFonts w:ascii="Arial" w:eastAsia="Times New Roman" w:hAnsi="Arial"/>
      <w:b/>
    </w:rPr>
  </w:style>
  <w:style w:type="paragraph" w:customStyle="1" w:styleId="BodyofPaper">
    <w:name w:val="*Body of Paper*"/>
    <w:basedOn w:val="Normal"/>
    <w:rsid w:val="002A6C5C"/>
    <w:pPr>
      <w:jc w:val="both"/>
    </w:pPr>
    <w:rPr>
      <w:rFonts w:eastAsia="Times New Roman"/>
      <w:sz w:val="20"/>
      <w:szCs w:val="20"/>
      <w:lang w:eastAsia="en-US"/>
    </w:rPr>
  </w:style>
  <w:style w:type="paragraph" w:styleId="Header">
    <w:name w:val="header"/>
    <w:basedOn w:val="Normal"/>
    <w:link w:val="HeaderChar"/>
    <w:rsid w:val="002A6C5C"/>
    <w:pPr>
      <w:tabs>
        <w:tab w:val="center" w:pos="4320"/>
        <w:tab w:val="right" w:pos="8640"/>
      </w:tabs>
    </w:pPr>
    <w:rPr>
      <w:rFonts w:eastAsia="Times New Roman"/>
      <w:sz w:val="22"/>
      <w:szCs w:val="20"/>
      <w:lang w:eastAsia="en-US"/>
    </w:rPr>
  </w:style>
  <w:style w:type="character" w:customStyle="1" w:styleId="HeaderChar">
    <w:name w:val="Header Char"/>
    <w:link w:val="Header"/>
    <w:rsid w:val="002A6C5C"/>
    <w:rPr>
      <w:rFonts w:ascii="Times New Roman" w:eastAsia="Times New Roman" w:hAnsi="Times New Roman"/>
      <w:szCs w:val="20"/>
      <w:lang w:eastAsia="en-US"/>
    </w:rPr>
  </w:style>
  <w:style w:type="character" w:customStyle="1" w:styleId="CharChar3">
    <w:name w:val="Char Char3"/>
    <w:rsid w:val="002A6C5C"/>
    <w:rPr>
      <w:rFonts w:eastAsia="Times New Roman"/>
      <w:sz w:val="22"/>
    </w:rPr>
  </w:style>
  <w:style w:type="paragraph" w:styleId="HTMLPreformatted">
    <w:name w:val="HTML Preformatted"/>
    <w:basedOn w:val="Normal"/>
    <w:link w:val="HTMLPreformattedChar"/>
    <w:uiPriority w:val="99"/>
    <w:rsid w:val="002A6C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eastAsia="Arial Unicode MS" w:hAnsi="Arial Unicode MS"/>
      <w:sz w:val="20"/>
      <w:szCs w:val="20"/>
    </w:rPr>
  </w:style>
  <w:style w:type="character" w:customStyle="1" w:styleId="HTMLPreformattedChar">
    <w:name w:val="HTML Preformatted Char"/>
    <w:link w:val="HTMLPreformatted"/>
    <w:uiPriority w:val="99"/>
    <w:rsid w:val="002A6C5C"/>
    <w:rPr>
      <w:rFonts w:ascii="Arial Unicode MS" w:eastAsia="Arial Unicode MS" w:hAnsi="Arial Unicode MS"/>
      <w:sz w:val="20"/>
      <w:szCs w:val="20"/>
    </w:rPr>
  </w:style>
  <w:style w:type="character" w:customStyle="1" w:styleId="CharChar2">
    <w:name w:val="Char Char2"/>
    <w:rsid w:val="002A6C5C"/>
    <w:rPr>
      <w:rFonts w:ascii="Arial Unicode MS" w:eastAsia="Arial Unicode MS" w:hAnsi="Arial Unicode MS" w:cs="Arial Unicode MS"/>
    </w:rPr>
  </w:style>
  <w:style w:type="paragraph" w:styleId="TOC3">
    <w:name w:val="toc 3"/>
    <w:basedOn w:val="Normal"/>
    <w:next w:val="Normal"/>
    <w:autoRedefine/>
    <w:uiPriority w:val="39"/>
    <w:rsid w:val="00D57D79"/>
    <w:pPr>
      <w:ind w:left="480"/>
    </w:pPr>
    <w:rPr>
      <w:rFonts w:asciiTheme="minorHAnsi" w:hAnsiTheme="minorHAnsi" w:cstheme="minorHAnsi"/>
      <w:sz w:val="20"/>
      <w:szCs w:val="20"/>
    </w:rPr>
  </w:style>
  <w:style w:type="paragraph" w:styleId="TOC4">
    <w:name w:val="toc 4"/>
    <w:basedOn w:val="Normal"/>
    <w:next w:val="Normal"/>
    <w:autoRedefine/>
    <w:rsid w:val="002A6C5C"/>
    <w:pPr>
      <w:ind w:left="720"/>
    </w:pPr>
    <w:rPr>
      <w:rFonts w:asciiTheme="minorHAnsi" w:hAnsiTheme="minorHAnsi" w:cstheme="minorHAnsi"/>
      <w:sz w:val="20"/>
      <w:szCs w:val="20"/>
    </w:rPr>
  </w:style>
  <w:style w:type="paragraph" w:styleId="TOC5">
    <w:name w:val="toc 5"/>
    <w:basedOn w:val="Normal"/>
    <w:next w:val="Normal"/>
    <w:autoRedefine/>
    <w:rsid w:val="002A6C5C"/>
    <w:pPr>
      <w:ind w:left="960"/>
    </w:pPr>
    <w:rPr>
      <w:rFonts w:asciiTheme="minorHAnsi" w:hAnsiTheme="minorHAnsi" w:cstheme="minorHAnsi"/>
      <w:sz w:val="20"/>
      <w:szCs w:val="20"/>
    </w:rPr>
  </w:style>
  <w:style w:type="paragraph" w:styleId="TOC6">
    <w:name w:val="toc 6"/>
    <w:basedOn w:val="Normal"/>
    <w:next w:val="Normal"/>
    <w:autoRedefine/>
    <w:rsid w:val="002A6C5C"/>
    <w:pPr>
      <w:ind w:left="1200"/>
    </w:pPr>
    <w:rPr>
      <w:rFonts w:asciiTheme="minorHAnsi" w:hAnsiTheme="minorHAnsi" w:cstheme="minorHAnsi"/>
      <w:sz w:val="20"/>
      <w:szCs w:val="20"/>
    </w:rPr>
  </w:style>
  <w:style w:type="paragraph" w:styleId="TOC7">
    <w:name w:val="toc 7"/>
    <w:basedOn w:val="Normal"/>
    <w:next w:val="Normal"/>
    <w:autoRedefine/>
    <w:rsid w:val="002A6C5C"/>
    <w:pPr>
      <w:ind w:left="1440"/>
    </w:pPr>
    <w:rPr>
      <w:rFonts w:asciiTheme="minorHAnsi" w:hAnsiTheme="minorHAnsi" w:cstheme="minorHAnsi"/>
      <w:sz w:val="20"/>
      <w:szCs w:val="20"/>
    </w:rPr>
  </w:style>
  <w:style w:type="paragraph" w:styleId="TOC8">
    <w:name w:val="toc 8"/>
    <w:basedOn w:val="Normal"/>
    <w:next w:val="Normal"/>
    <w:autoRedefine/>
    <w:rsid w:val="002A6C5C"/>
    <w:pPr>
      <w:ind w:left="1680"/>
    </w:pPr>
    <w:rPr>
      <w:rFonts w:asciiTheme="minorHAnsi" w:hAnsiTheme="minorHAnsi" w:cstheme="minorHAnsi"/>
      <w:sz w:val="20"/>
      <w:szCs w:val="20"/>
    </w:rPr>
  </w:style>
  <w:style w:type="paragraph" w:styleId="TOC9">
    <w:name w:val="toc 9"/>
    <w:basedOn w:val="Normal"/>
    <w:next w:val="Normal"/>
    <w:autoRedefine/>
    <w:rsid w:val="002A6C5C"/>
    <w:pPr>
      <w:ind w:left="1920"/>
    </w:pPr>
    <w:rPr>
      <w:rFonts w:asciiTheme="minorHAnsi" w:hAnsiTheme="minorHAnsi" w:cstheme="minorHAnsi"/>
      <w:sz w:val="20"/>
      <w:szCs w:val="20"/>
    </w:rPr>
  </w:style>
  <w:style w:type="paragraph" w:styleId="BodyTextIndent">
    <w:name w:val="Body Text Indent"/>
    <w:basedOn w:val="Normal"/>
    <w:link w:val="BodyTextIndentChar"/>
    <w:rsid w:val="002A6C5C"/>
    <w:pPr>
      <w:spacing w:after="120"/>
      <w:ind w:left="360"/>
    </w:pPr>
    <w:rPr>
      <w:rFonts w:eastAsia="Times New Roman"/>
      <w:sz w:val="22"/>
      <w:szCs w:val="22"/>
      <w:lang w:eastAsia="en-US"/>
    </w:rPr>
  </w:style>
  <w:style w:type="character" w:customStyle="1" w:styleId="BodyTextIndentChar">
    <w:name w:val="Body Text Indent Char"/>
    <w:link w:val="BodyTextIndent"/>
    <w:rsid w:val="002A6C5C"/>
    <w:rPr>
      <w:rFonts w:ascii="Times New Roman" w:eastAsia="Times New Roman" w:hAnsi="Times New Roman"/>
      <w:lang w:eastAsia="en-US"/>
    </w:rPr>
  </w:style>
  <w:style w:type="character" w:customStyle="1" w:styleId="CharChar1">
    <w:name w:val="Char Char1"/>
    <w:rsid w:val="002A6C5C"/>
    <w:rPr>
      <w:rFonts w:eastAsia="Times New Roman"/>
      <w:sz w:val="22"/>
      <w:szCs w:val="22"/>
    </w:rPr>
  </w:style>
  <w:style w:type="paragraph" w:styleId="Caption">
    <w:name w:val="caption"/>
    <w:basedOn w:val="Normal"/>
    <w:next w:val="Normal"/>
    <w:uiPriority w:val="35"/>
    <w:qFormat/>
    <w:rsid w:val="002A6C5C"/>
    <w:pPr>
      <w:spacing w:before="120" w:after="120"/>
    </w:pPr>
    <w:rPr>
      <w:rFonts w:eastAsia="Times New Roman"/>
      <w:b/>
      <w:szCs w:val="20"/>
      <w:lang w:eastAsia="en-US"/>
    </w:rPr>
  </w:style>
  <w:style w:type="paragraph" w:styleId="List">
    <w:name w:val="List"/>
    <w:basedOn w:val="Normal"/>
    <w:rsid w:val="002A6C5C"/>
    <w:pPr>
      <w:ind w:left="360" w:hanging="360"/>
    </w:pPr>
    <w:rPr>
      <w:rFonts w:eastAsia="Times New Roman"/>
      <w:sz w:val="22"/>
      <w:szCs w:val="22"/>
      <w:lang w:eastAsia="en-US"/>
    </w:rPr>
  </w:style>
  <w:style w:type="paragraph" w:styleId="ListBullet2">
    <w:name w:val="List Bullet 2"/>
    <w:basedOn w:val="Normal"/>
    <w:autoRedefine/>
    <w:rsid w:val="002A6C5C"/>
    <w:pPr>
      <w:tabs>
        <w:tab w:val="num" w:pos="770"/>
      </w:tabs>
    </w:pPr>
    <w:rPr>
      <w:rFonts w:eastAsia="Times New Roman"/>
      <w:sz w:val="22"/>
      <w:szCs w:val="22"/>
      <w:lang w:eastAsia="en-US"/>
    </w:rPr>
  </w:style>
  <w:style w:type="paragraph" w:styleId="BodyText2">
    <w:name w:val="Body Text 2"/>
    <w:basedOn w:val="Normal"/>
    <w:link w:val="BodyText2Char"/>
    <w:rsid w:val="002A6C5C"/>
    <w:pPr>
      <w:spacing w:after="120" w:line="480" w:lineRule="auto"/>
    </w:pPr>
    <w:rPr>
      <w:rFonts w:eastAsia="Times New Roman"/>
      <w:sz w:val="22"/>
      <w:szCs w:val="22"/>
      <w:lang w:eastAsia="en-US"/>
    </w:rPr>
  </w:style>
  <w:style w:type="character" w:customStyle="1" w:styleId="BodyText2Char">
    <w:name w:val="Body Text 2 Char"/>
    <w:link w:val="BodyText2"/>
    <w:rsid w:val="002A6C5C"/>
    <w:rPr>
      <w:rFonts w:ascii="Times New Roman" w:eastAsia="Times New Roman" w:hAnsi="Times New Roman"/>
      <w:lang w:eastAsia="en-US"/>
    </w:rPr>
  </w:style>
  <w:style w:type="character" w:customStyle="1" w:styleId="CharChar">
    <w:name w:val="Char Char"/>
    <w:rsid w:val="002A6C5C"/>
    <w:rPr>
      <w:rFonts w:eastAsia="Times New Roman"/>
      <w:sz w:val="22"/>
      <w:szCs w:val="22"/>
    </w:rPr>
  </w:style>
  <w:style w:type="paragraph" w:styleId="ListBullet3">
    <w:name w:val="List Bullet 3"/>
    <w:basedOn w:val="Normal"/>
    <w:rsid w:val="002A6C5C"/>
    <w:pPr>
      <w:numPr>
        <w:numId w:val="2"/>
      </w:numPr>
    </w:pPr>
    <w:rPr>
      <w:rFonts w:eastAsia="Times New Roman"/>
      <w:sz w:val="22"/>
      <w:szCs w:val="22"/>
      <w:lang w:eastAsia="en-US"/>
    </w:rPr>
  </w:style>
  <w:style w:type="character" w:customStyle="1" w:styleId="Title1">
    <w:name w:val="Title1"/>
    <w:rsid w:val="002A6C5C"/>
  </w:style>
  <w:style w:type="character" w:customStyle="1" w:styleId="ital">
    <w:name w:val="ital"/>
    <w:rsid w:val="002A6C5C"/>
  </w:style>
  <w:style w:type="character" w:styleId="HTMLTypewriter">
    <w:name w:val="HTML Typewriter"/>
    <w:uiPriority w:val="99"/>
    <w:rsid w:val="002A6C5C"/>
    <w:rPr>
      <w:rFonts w:ascii="Courier New" w:eastAsia="Courier New" w:hAnsi="Courier New" w:cs="Courier New"/>
      <w:sz w:val="20"/>
      <w:szCs w:val="20"/>
    </w:rPr>
  </w:style>
  <w:style w:type="character" w:customStyle="1" w:styleId="style10">
    <w:name w:val="style10"/>
    <w:rsid w:val="002A6C5C"/>
  </w:style>
  <w:style w:type="paragraph" w:customStyle="1" w:styleId="Default">
    <w:name w:val="Default"/>
    <w:rsid w:val="002A6C5C"/>
    <w:pPr>
      <w:widowControl w:val="0"/>
      <w:autoSpaceDE w:val="0"/>
      <w:autoSpaceDN w:val="0"/>
      <w:adjustRightInd w:val="0"/>
    </w:pPr>
    <w:rPr>
      <w:rFonts w:cs="Arial"/>
      <w:color w:val="000000"/>
      <w:sz w:val="24"/>
      <w:szCs w:val="24"/>
    </w:rPr>
  </w:style>
  <w:style w:type="paragraph" w:customStyle="1" w:styleId="ColorfulList-Accent11">
    <w:name w:val="Colorful List - Accent 11"/>
    <w:basedOn w:val="Normal"/>
    <w:uiPriority w:val="34"/>
    <w:qFormat/>
    <w:rsid w:val="002A6C5C"/>
    <w:pPr>
      <w:spacing w:after="200"/>
      <w:ind w:left="720"/>
    </w:pPr>
    <w:rPr>
      <w:rFonts w:ascii="Cambria" w:eastAsia="Cambria" w:hAnsi="Cambria"/>
      <w:lang w:eastAsia="en-US"/>
    </w:rPr>
  </w:style>
  <w:style w:type="paragraph" w:styleId="BodyText3">
    <w:name w:val="Body Text 3"/>
    <w:basedOn w:val="Normal"/>
    <w:link w:val="BodyText3Char"/>
    <w:rsid w:val="002A6C5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480"/>
    </w:pPr>
    <w:rPr>
      <w:rFonts w:ascii="Times" w:eastAsia="Times New Roman" w:hAnsi="Times"/>
      <w:color w:val="000000"/>
      <w:szCs w:val="20"/>
    </w:rPr>
  </w:style>
  <w:style w:type="character" w:customStyle="1" w:styleId="BodyText3Char">
    <w:name w:val="Body Text 3 Char"/>
    <w:link w:val="BodyText3"/>
    <w:rsid w:val="002A6C5C"/>
    <w:rPr>
      <w:rFonts w:ascii="Times" w:eastAsia="Times New Roman" w:hAnsi="Times"/>
      <w:color w:val="000000"/>
      <w:sz w:val="24"/>
      <w:szCs w:val="20"/>
    </w:rPr>
  </w:style>
  <w:style w:type="paragraph" w:styleId="BodyTextIndent2">
    <w:name w:val="Body Text Indent 2"/>
    <w:basedOn w:val="Normal"/>
    <w:link w:val="BodyTextIndent2Char"/>
    <w:rsid w:val="002A6C5C"/>
    <w:pPr>
      <w:ind w:firstLine="720"/>
    </w:pPr>
    <w:rPr>
      <w:rFonts w:ascii="Times" w:eastAsia="Times New Roman" w:hAnsi="Times"/>
      <w:color w:val="000000"/>
      <w:szCs w:val="20"/>
    </w:rPr>
  </w:style>
  <w:style w:type="character" w:customStyle="1" w:styleId="BodyTextIndent2Char">
    <w:name w:val="Body Text Indent 2 Char"/>
    <w:link w:val="BodyTextIndent2"/>
    <w:rsid w:val="002A6C5C"/>
    <w:rPr>
      <w:rFonts w:ascii="Times" w:eastAsia="Times New Roman" w:hAnsi="Times"/>
      <w:color w:val="000000"/>
      <w:sz w:val="24"/>
      <w:szCs w:val="20"/>
    </w:rPr>
  </w:style>
  <w:style w:type="paragraph" w:styleId="BodyTextIndent3">
    <w:name w:val="Body Text Indent 3"/>
    <w:basedOn w:val="Normal"/>
    <w:link w:val="BodyTextIndent3Char"/>
    <w:rsid w:val="002A6C5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firstLine="720"/>
      <w:jc w:val="both"/>
    </w:pPr>
    <w:rPr>
      <w:rFonts w:ascii="Times" w:eastAsia="Times New Roman" w:hAnsi="Times"/>
      <w:color w:val="000000"/>
      <w:szCs w:val="20"/>
    </w:rPr>
  </w:style>
  <w:style w:type="character" w:customStyle="1" w:styleId="BodyTextIndent3Char">
    <w:name w:val="Body Text Indent 3 Char"/>
    <w:link w:val="BodyTextIndent3"/>
    <w:rsid w:val="002A6C5C"/>
    <w:rPr>
      <w:rFonts w:ascii="Times" w:eastAsia="Times New Roman" w:hAnsi="Times"/>
      <w:color w:val="000000"/>
      <w:sz w:val="24"/>
      <w:szCs w:val="20"/>
    </w:rPr>
  </w:style>
  <w:style w:type="character" w:styleId="FollowedHyperlink">
    <w:name w:val="FollowedHyperlink"/>
    <w:rsid w:val="002A6C5C"/>
    <w:rPr>
      <w:color w:val="800080"/>
      <w:u w:val="single"/>
    </w:rPr>
  </w:style>
  <w:style w:type="paragraph" w:customStyle="1" w:styleId="MTDisplayEquation">
    <w:name w:val="MTDisplayEquation"/>
    <w:basedOn w:val="Normal"/>
    <w:rsid w:val="002A6C5C"/>
    <w:pPr>
      <w:tabs>
        <w:tab w:val="center" w:pos="4800"/>
        <w:tab w:val="right" w:pos="9600"/>
      </w:tabs>
      <w:spacing w:line="360" w:lineRule="auto"/>
      <w:ind w:firstLine="432"/>
    </w:pPr>
    <w:rPr>
      <w:rFonts w:eastAsia="Times New Roman"/>
      <w:sz w:val="22"/>
      <w:szCs w:val="20"/>
      <w:lang w:eastAsia="en-US"/>
    </w:rPr>
  </w:style>
  <w:style w:type="paragraph" w:customStyle="1" w:styleId="hangingindent">
    <w:name w:val="hanging indent"/>
    <w:rsid w:val="002A6C5C"/>
    <w:pPr>
      <w:tabs>
        <w:tab w:val="left" w:pos="540"/>
      </w:tabs>
      <w:ind w:left="540" w:hanging="540"/>
    </w:pPr>
    <w:rPr>
      <w:rFonts w:ascii="Times" w:eastAsia="Times New Roman" w:hAnsi="Times"/>
      <w:sz w:val="24"/>
      <w:szCs w:val="24"/>
    </w:rPr>
  </w:style>
  <w:style w:type="paragraph" w:customStyle="1" w:styleId="Body">
    <w:name w:val="Body"/>
    <w:aliases w:val="b"/>
    <w:basedOn w:val="Normal"/>
    <w:rsid w:val="002A6C5C"/>
    <w:pPr>
      <w:widowControl w:val="0"/>
      <w:spacing w:after="240"/>
      <w:jc w:val="both"/>
    </w:pPr>
    <w:rPr>
      <w:rFonts w:ascii="Times" w:eastAsia="Times New Roman" w:hAnsi="Times"/>
      <w:noProof/>
      <w:szCs w:val="20"/>
      <w:lang w:eastAsia="en-US"/>
    </w:rPr>
  </w:style>
  <w:style w:type="paragraph" w:styleId="FootnoteText">
    <w:name w:val="footnote text"/>
    <w:basedOn w:val="Normal"/>
    <w:link w:val="FootnoteTextChar"/>
    <w:rsid w:val="002A6C5C"/>
    <w:rPr>
      <w:rFonts w:eastAsia="Times New Roman"/>
      <w:sz w:val="20"/>
      <w:szCs w:val="20"/>
    </w:rPr>
  </w:style>
  <w:style w:type="character" w:customStyle="1" w:styleId="FootnoteTextChar">
    <w:name w:val="Footnote Text Char"/>
    <w:link w:val="FootnoteText"/>
    <w:uiPriority w:val="99"/>
    <w:rsid w:val="002A6C5C"/>
    <w:rPr>
      <w:rFonts w:ascii="Times New Roman" w:eastAsia="Times New Roman" w:hAnsi="Times New Roman"/>
      <w:sz w:val="20"/>
      <w:szCs w:val="20"/>
    </w:rPr>
  </w:style>
  <w:style w:type="character" w:customStyle="1" w:styleId="resultbodyblack1">
    <w:name w:val="resultbodyblack1"/>
    <w:rsid w:val="002A6C5C"/>
    <w:rPr>
      <w:rFonts w:ascii="MSRef SS EOT" w:hAnsi="MSRef SS EOT" w:hint="default"/>
      <w:b/>
      <w:bCs/>
      <w:color w:val="000000"/>
      <w:sz w:val="22"/>
      <w:szCs w:val="22"/>
    </w:rPr>
  </w:style>
  <w:style w:type="character" w:customStyle="1" w:styleId="fieldvalue1">
    <w:name w:val="fieldvalue1"/>
    <w:rsid w:val="002A6C5C"/>
    <w:rPr>
      <w:rFonts w:ascii="Arial" w:hAnsi="Arial" w:cs="Arial" w:hint="default"/>
      <w:color w:val="000000"/>
      <w:sz w:val="22"/>
      <w:szCs w:val="22"/>
    </w:rPr>
  </w:style>
  <w:style w:type="character" w:styleId="HTMLCite">
    <w:name w:val="HTML Cite"/>
    <w:rsid w:val="002A6C5C"/>
    <w:rPr>
      <w:i/>
      <w:iCs/>
    </w:rPr>
  </w:style>
  <w:style w:type="character" w:customStyle="1" w:styleId="body3">
    <w:name w:val="body3"/>
    <w:rsid w:val="002A6C5C"/>
  </w:style>
  <w:style w:type="paragraph" w:customStyle="1" w:styleId="Paragraph">
    <w:name w:val="Paragraph"/>
    <w:basedOn w:val="Normal"/>
    <w:rsid w:val="002A6C5C"/>
    <w:pPr>
      <w:jc w:val="both"/>
    </w:pPr>
    <w:rPr>
      <w:rFonts w:eastAsia="SimSun"/>
      <w:sz w:val="20"/>
      <w:szCs w:val="20"/>
      <w:lang w:eastAsia="en-US"/>
    </w:rPr>
  </w:style>
  <w:style w:type="numbering" w:customStyle="1" w:styleId="Bullet">
    <w:name w:val="Bullet"/>
    <w:rsid w:val="002A6C5C"/>
    <w:pPr>
      <w:numPr>
        <w:numId w:val="1"/>
      </w:numPr>
    </w:pPr>
  </w:style>
  <w:style w:type="numbering" w:customStyle="1" w:styleId="List1">
    <w:name w:val="List 1"/>
    <w:rsid w:val="002A6C5C"/>
    <w:pPr>
      <w:numPr>
        <w:numId w:val="2"/>
      </w:numPr>
    </w:pPr>
  </w:style>
  <w:style w:type="numbering" w:customStyle="1" w:styleId="List21">
    <w:name w:val="List 21"/>
    <w:rsid w:val="002A6C5C"/>
    <w:pPr>
      <w:numPr>
        <w:numId w:val="3"/>
      </w:numPr>
    </w:pPr>
  </w:style>
  <w:style w:type="character" w:customStyle="1" w:styleId="bold">
    <w:name w:val="bold"/>
    <w:rsid w:val="002A6C5C"/>
  </w:style>
  <w:style w:type="character" w:styleId="CommentReference">
    <w:name w:val="annotation reference"/>
    <w:uiPriority w:val="99"/>
    <w:rsid w:val="002A6C5C"/>
    <w:rPr>
      <w:sz w:val="18"/>
      <w:szCs w:val="18"/>
    </w:rPr>
  </w:style>
  <w:style w:type="paragraph" w:styleId="CommentText">
    <w:name w:val="annotation text"/>
    <w:basedOn w:val="Normal"/>
    <w:link w:val="CommentTextChar"/>
    <w:uiPriority w:val="99"/>
    <w:rsid w:val="002A6C5C"/>
  </w:style>
  <w:style w:type="character" w:customStyle="1" w:styleId="CommentTextChar">
    <w:name w:val="Comment Text Char"/>
    <w:link w:val="CommentText"/>
    <w:uiPriority w:val="99"/>
    <w:rsid w:val="002A6C5C"/>
    <w:rPr>
      <w:rFonts w:ascii="Times New Roman" w:eastAsia="MS Mincho" w:hAnsi="Times New Roman"/>
      <w:sz w:val="24"/>
      <w:szCs w:val="24"/>
    </w:rPr>
  </w:style>
  <w:style w:type="paragraph" w:styleId="CommentSubject">
    <w:name w:val="annotation subject"/>
    <w:basedOn w:val="CommentText"/>
    <w:next w:val="CommentText"/>
    <w:link w:val="CommentSubjectChar"/>
    <w:rsid w:val="002A6C5C"/>
    <w:rPr>
      <w:b/>
      <w:bCs/>
    </w:rPr>
  </w:style>
  <w:style w:type="character" w:customStyle="1" w:styleId="CommentSubjectChar">
    <w:name w:val="Comment Subject Char"/>
    <w:link w:val="CommentSubject"/>
    <w:rsid w:val="002A6C5C"/>
    <w:rPr>
      <w:rFonts w:ascii="Times New Roman" w:eastAsia="MS Mincho" w:hAnsi="Times New Roman"/>
      <w:b/>
      <w:bCs/>
      <w:sz w:val="24"/>
      <w:szCs w:val="24"/>
    </w:rPr>
  </w:style>
  <w:style w:type="character" w:customStyle="1" w:styleId="apple-style-span">
    <w:name w:val="apple-style-span"/>
    <w:rsid w:val="002A6C5C"/>
  </w:style>
  <w:style w:type="paragraph" w:customStyle="1" w:styleId="Figure">
    <w:name w:val="Figure"/>
    <w:basedOn w:val="Normal"/>
    <w:rsid w:val="002A6C5C"/>
    <w:pPr>
      <w:suppressAutoHyphens/>
      <w:spacing w:after="200"/>
      <w:jc w:val="center"/>
    </w:pPr>
    <w:rPr>
      <w:rFonts w:eastAsia="PMingLiU"/>
      <w:sz w:val="20"/>
      <w:szCs w:val="20"/>
      <w:lang w:eastAsia="ar-SA"/>
    </w:rPr>
  </w:style>
  <w:style w:type="paragraph" w:customStyle="1" w:styleId="CM52">
    <w:name w:val="CM52"/>
    <w:basedOn w:val="Normal"/>
    <w:next w:val="Normal"/>
    <w:uiPriority w:val="99"/>
    <w:rsid w:val="002A6C5C"/>
    <w:pPr>
      <w:widowControl w:val="0"/>
      <w:autoSpaceDE w:val="0"/>
      <w:autoSpaceDN w:val="0"/>
      <w:adjustRightInd w:val="0"/>
    </w:pPr>
    <w:rPr>
      <w:rFonts w:eastAsia="SimSun"/>
      <w:lang w:eastAsia="zh-CN"/>
    </w:rPr>
  </w:style>
  <w:style w:type="paragraph" w:styleId="NormalWeb">
    <w:name w:val="Normal (Web)"/>
    <w:basedOn w:val="Normal"/>
    <w:rsid w:val="002A6C5C"/>
    <w:pPr>
      <w:spacing w:before="100" w:beforeAutospacing="1" w:after="100" w:afterAutospacing="1"/>
    </w:pPr>
    <w:rPr>
      <w:rFonts w:eastAsia="Times New Roman"/>
      <w:lang w:eastAsia="en-US"/>
    </w:rPr>
  </w:style>
  <w:style w:type="character" w:styleId="FootnoteReference">
    <w:name w:val="footnote reference"/>
    <w:unhideWhenUsed/>
    <w:rsid w:val="002A6C5C"/>
    <w:rPr>
      <w:vertAlign w:val="superscript"/>
    </w:rPr>
  </w:style>
  <w:style w:type="paragraph" w:customStyle="1" w:styleId="Default1">
    <w:name w:val="Default1"/>
    <w:basedOn w:val="Default"/>
    <w:next w:val="Default"/>
    <w:uiPriority w:val="99"/>
    <w:rsid w:val="002A6C5C"/>
    <w:pPr>
      <w:widowControl/>
    </w:pPr>
    <w:rPr>
      <w:rFonts w:ascii="Times New Roman" w:eastAsia="Times New Roman" w:hAnsi="Times New Roman" w:cs="Times New Roman"/>
      <w:color w:val="auto"/>
    </w:rPr>
  </w:style>
  <w:style w:type="table" w:styleId="TableGrid">
    <w:name w:val="Table Grid"/>
    <w:basedOn w:val="TableNormal"/>
    <w:rsid w:val="002A6C5C"/>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GridTable31">
    <w:name w:val="Grid Table 31"/>
    <w:basedOn w:val="Heading1"/>
    <w:next w:val="Normal"/>
    <w:uiPriority w:val="39"/>
    <w:unhideWhenUsed/>
    <w:qFormat/>
    <w:rsid w:val="002A6C5C"/>
    <w:pPr>
      <w:keepLines/>
      <w:spacing w:before="480" w:line="276" w:lineRule="auto"/>
      <w:outlineLvl w:val="9"/>
    </w:pPr>
    <w:rPr>
      <w:rFonts w:ascii="Calibri" w:eastAsia="MS Gothic" w:hAnsi="Calibri" w:cs="Times New Roman"/>
      <w:bCs w:val="0"/>
      <w:color w:val="365F91"/>
      <w:kern w:val="0"/>
      <w:sz w:val="28"/>
      <w:szCs w:val="28"/>
      <w:lang w:eastAsia="ja-JP"/>
    </w:rPr>
  </w:style>
  <w:style w:type="table" w:styleId="ColorfulList-Accent2">
    <w:name w:val="Colorful List Accent 2"/>
    <w:basedOn w:val="TableNormal"/>
    <w:rsid w:val="002A6C5C"/>
    <w:rPr>
      <w:rFonts w:ascii="Times New Roman" w:hAnsi="Times New Roman"/>
      <w:sz w:val="24"/>
      <w:szCs w:val="24"/>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tblBorders>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paragraph" w:customStyle="1" w:styleId="MediumGrid21">
    <w:name w:val="Medium Grid 21"/>
    <w:uiPriority w:val="1"/>
    <w:qFormat/>
    <w:rsid w:val="002A6C5C"/>
    <w:rPr>
      <w:rFonts w:ascii="Cambria" w:eastAsia="Cambria" w:hAnsi="Cambria"/>
      <w:sz w:val="22"/>
      <w:szCs w:val="22"/>
    </w:rPr>
  </w:style>
  <w:style w:type="paragraph" w:customStyle="1" w:styleId="Normal1">
    <w:name w:val="Normal1"/>
    <w:rsid w:val="002A6C5C"/>
    <w:rPr>
      <w:rFonts w:ascii="Times New Roman" w:eastAsia="Times New Roman" w:hAnsi="Times New Roman"/>
      <w:color w:val="000000"/>
      <w:sz w:val="24"/>
      <w:szCs w:val="24"/>
    </w:rPr>
  </w:style>
  <w:style w:type="paragraph" w:customStyle="1" w:styleId="amsRefs">
    <w:name w:val="amsRefs"/>
    <w:basedOn w:val="Normal"/>
    <w:qFormat/>
    <w:rsid w:val="002A6C5C"/>
    <w:pPr>
      <w:autoSpaceDE w:val="0"/>
      <w:autoSpaceDN w:val="0"/>
      <w:adjustRightInd w:val="0"/>
      <w:spacing w:line="480" w:lineRule="auto"/>
    </w:pPr>
    <w:rPr>
      <w:rFonts w:eastAsia="Times New Roman"/>
      <w:lang w:eastAsia="en-US"/>
    </w:rPr>
  </w:style>
  <w:style w:type="paragraph" w:styleId="ListBullet">
    <w:name w:val="List Bullet"/>
    <w:basedOn w:val="Normal"/>
    <w:uiPriority w:val="99"/>
    <w:semiHidden/>
    <w:unhideWhenUsed/>
    <w:rsid w:val="007440D4"/>
    <w:pPr>
      <w:numPr>
        <w:numId w:val="5"/>
      </w:numPr>
      <w:contextualSpacing/>
    </w:pPr>
  </w:style>
  <w:style w:type="paragraph" w:customStyle="1" w:styleId="Normal10">
    <w:name w:val="Normal1"/>
    <w:rsid w:val="00621B4F"/>
    <w:pPr>
      <w:spacing w:line="276" w:lineRule="auto"/>
    </w:pPr>
    <w:rPr>
      <w:rFonts w:eastAsia="Arial" w:cs="Arial"/>
      <w:color w:val="000000"/>
      <w:sz w:val="22"/>
      <w:szCs w:val="22"/>
    </w:rPr>
  </w:style>
  <w:style w:type="character" w:customStyle="1" w:styleId="journalname">
    <w:name w:val="journalname"/>
    <w:rsid w:val="00621B4F"/>
  </w:style>
  <w:style w:type="character" w:customStyle="1" w:styleId="volume">
    <w:name w:val="volume"/>
    <w:rsid w:val="00621B4F"/>
  </w:style>
  <w:style w:type="character" w:customStyle="1" w:styleId="page">
    <w:name w:val="page"/>
    <w:rsid w:val="00621B4F"/>
  </w:style>
  <w:style w:type="character" w:customStyle="1" w:styleId="nlmgiven-names">
    <w:name w:val="nlm_given-names"/>
    <w:rsid w:val="00621B4F"/>
  </w:style>
  <w:style w:type="character" w:customStyle="1" w:styleId="nlmyear">
    <w:name w:val="nlm_year"/>
    <w:rsid w:val="00621B4F"/>
  </w:style>
  <w:style w:type="character" w:customStyle="1" w:styleId="nlmarticle-title">
    <w:name w:val="nlm_article-title"/>
    <w:rsid w:val="00621B4F"/>
  </w:style>
  <w:style w:type="character" w:customStyle="1" w:styleId="nlmfpage">
    <w:name w:val="nlm_fpage"/>
    <w:rsid w:val="00621B4F"/>
  </w:style>
  <w:style w:type="character" w:customStyle="1" w:styleId="nlmlpage">
    <w:name w:val="nlm_lpage"/>
    <w:rsid w:val="00621B4F"/>
  </w:style>
  <w:style w:type="character" w:customStyle="1" w:styleId="arttitle">
    <w:name w:val="art_title"/>
    <w:rsid w:val="00621B4F"/>
  </w:style>
  <w:style w:type="paragraph" w:styleId="ListParagraph">
    <w:name w:val="List Paragraph"/>
    <w:basedOn w:val="Normal"/>
    <w:uiPriority w:val="34"/>
    <w:qFormat/>
    <w:rsid w:val="00063816"/>
    <w:pPr>
      <w:spacing w:after="160" w:line="259" w:lineRule="auto"/>
      <w:ind w:left="720"/>
      <w:contextualSpacing/>
    </w:pPr>
    <w:rPr>
      <w:rFonts w:ascii="Calibri" w:eastAsia="Calibri" w:hAnsi="Calibri"/>
      <w:sz w:val="22"/>
      <w:szCs w:val="22"/>
      <w:lang w:eastAsia="en-US"/>
    </w:rPr>
  </w:style>
  <w:style w:type="character" w:customStyle="1" w:styleId="UnresolvedMention1">
    <w:name w:val="Unresolved Mention1"/>
    <w:basedOn w:val="DefaultParagraphFont"/>
    <w:uiPriority w:val="99"/>
    <w:semiHidden/>
    <w:unhideWhenUsed/>
    <w:rsid w:val="00831254"/>
    <w:rPr>
      <w:color w:val="605E5C"/>
      <w:shd w:val="clear" w:color="auto" w:fill="E1DFDD"/>
    </w:rPr>
  </w:style>
  <w:style w:type="paragraph" w:customStyle="1" w:styleId="References">
    <w:name w:val="References"/>
    <w:basedOn w:val="Normal"/>
    <w:rsid w:val="00361202"/>
    <w:pPr>
      <w:ind w:left="360" w:hanging="360"/>
      <w:jc w:val="both"/>
    </w:pPr>
    <w:rPr>
      <w:rFonts w:eastAsia="Times"/>
      <w:szCs w:val="20"/>
      <w:lang w:eastAsia="en-US"/>
    </w:rPr>
  </w:style>
  <w:style w:type="paragraph" w:styleId="Revision">
    <w:name w:val="Revision"/>
    <w:hidden/>
    <w:uiPriority w:val="71"/>
    <w:semiHidden/>
    <w:rsid w:val="00512F9E"/>
    <w:rPr>
      <w:rFonts w:ascii="Times New Roman" w:hAnsi="Times New Roman"/>
      <w:sz w:val="24"/>
      <w:szCs w:val="24"/>
      <w:lang w:eastAsia="ja-JP"/>
    </w:rPr>
  </w:style>
  <w:style w:type="character" w:styleId="UnresolvedMention">
    <w:name w:val="Unresolved Mention"/>
    <w:basedOn w:val="DefaultParagraphFont"/>
    <w:uiPriority w:val="99"/>
    <w:semiHidden/>
    <w:unhideWhenUsed/>
    <w:rsid w:val="003D56B9"/>
    <w:rPr>
      <w:color w:val="605E5C"/>
      <w:shd w:val="clear" w:color="auto" w:fill="E1DFDD"/>
    </w:rPr>
  </w:style>
  <w:style w:type="paragraph" w:styleId="TOCHeading">
    <w:name w:val="TOC Heading"/>
    <w:basedOn w:val="Heading1"/>
    <w:next w:val="Normal"/>
    <w:uiPriority w:val="39"/>
    <w:unhideWhenUsed/>
    <w:qFormat/>
    <w:rsid w:val="007F70F0"/>
    <w:pPr>
      <w:keepLines/>
      <w:spacing w:before="480" w:line="276" w:lineRule="auto"/>
      <w:outlineLvl w:val="9"/>
    </w:pPr>
    <w:rPr>
      <w:rFonts w:asciiTheme="majorHAnsi" w:eastAsiaTheme="majorEastAsia" w:hAnsiTheme="majorHAnsi" w:cstheme="majorBidi"/>
      <w:color w:val="2F5496" w:themeColor="accent1" w:themeShade="BF"/>
      <w:kern w:val="0"/>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1047441">
      <w:bodyDiv w:val="1"/>
      <w:marLeft w:val="0"/>
      <w:marRight w:val="0"/>
      <w:marTop w:val="0"/>
      <w:marBottom w:val="0"/>
      <w:divBdr>
        <w:top w:val="none" w:sz="0" w:space="0" w:color="auto"/>
        <w:left w:val="none" w:sz="0" w:space="0" w:color="auto"/>
        <w:bottom w:val="none" w:sz="0" w:space="0" w:color="auto"/>
        <w:right w:val="none" w:sz="0" w:space="0" w:color="auto"/>
      </w:divBdr>
    </w:div>
    <w:div w:id="459806881">
      <w:bodyDiv w:val="1"/>
      <w:marLeft w:val="0"/>
      <w:marRight w:val="0"/>
      <w:marTop w:val="0"/>
      <w:marBottom w:val="0"/>
      <w:divBdr>
        <w:top w:val="none" w:sz="0" w:space="0" w:color="auto"/>
        <w:left w:val="none" w:sz="0" w:space="0" w:color="auto"/>
        <w:bottom w:val="none" w:sz="0" w:space="0" w:color="auto"/>
        <w:right w:val="none" w:sz="0" w:space="0" w:color="auto"/>
      </w:divBdr>
    </w:div>
    <w:div w:id="512115677">
      <w:bodyDiv w:val="1"/>
      <w:marLeft w:val="0"/>
      <w:marRight w:val="0"/>
      <w:marTop w:val="0"/>
      <w:marBottom w:val="0"/>
      <w:divBdr>
        <w:top w:val="none" w:sz="0" w:space="0" w:color="auto"/>
        <w:left w:val="none" w:sz="0" w:space="0" w:color="auto"/>
        <w:bottom w:val="none" w:sz="0" w:space="0" w:color="auto"/>
        <w:right w:val="none" w:sz="0" w:space="0" w:color="auto"/>
      </w:divBdr>
    </w:div>
    <w:div w:id="580912152">
      <w:bodyDiv w:val="1"/>
      <w:marLeft w:val="0"/>
      <w:marRight w:val="0"/>
      <w:marTop w:val="0"/>
      <w:marBottom w:val="0"/>
      <w:divBdr>
        <w:top w:val="none" w:sz="0" w:space="0" w:color="auto"/>
        <w:left w:val="none" w:sz="0" w:space="0" w:color="auto"/>
        <w:bottom w:val="none" w:sz="0" w:space="0" w:color="auto"/>
        <w:right w:val="none" w:sz="0" w:space="0" w:color="auto"/>
      </w:divBdr>
      <w:divsChild>
        <w:div w:id="573324430">
          <w:marLeft w:val="0"/>
          <w:marRight w:val="0"/>
          <w:marTop w:val="0"/>
          <w:marBottom w:val="0"/>
          <w:divBdr>
            <w:top w:val="none" w:sz="0" w:space="0" w:color="auto"/>
            <w:left w:val="none" w:sz="0" w:space="0" w:color="auto"/>
            <w:bottom w:val="none" w:sz="0" w:space="0" w:color="auto"/>
            <w:right w:val="none" w:sz="0" w:space="0" w:color="auto"/>
          </w:divBdr>
          <w:divsChild>
            <w:div w:id="1538738449">
              <w:marLeft w:val="0"/>
              <w:marRight w:val="0"/>
              <w:marTop w:val="0"/>
              <w:marBottom w:val="0"/>
              <w:divBdr>
                <w:top w:val="none" w:sz="0" w:space="0" w:color="auto"/>
                <w:left w:val="none" w:sz="0" w:space="0" w:color="auto"/>
                <w:bottom w:val="none" w:sz="0" w:space="0" w:color="auto"/>
                <w:right w:val="none" w:sz="0" w:space="0" w:color="auto"/>
              </w:divBdr>
              <w:divsChild>
                <w:div w:id="1203589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4739274">
      <w:bodyDiv w:val="1"/>
      <w:marLeft w:val="0"/>
      <w:marRight w:val="0"/>
      <w:marTop w:val="0"/>
      <w:marBottom w:val="0"/>
      <w:divBdr>
        <w:top w:val="none" w:sz="0" w:space="0" w:color="auto"/>
        <w:left w:val="none" w:sz="0" w:space="0" w:color="auto"/>
        <w:bottom w:val="none" w:sz="0" w:space="0" w:color="auto"/>
        <w:right w:val="none" w:sz="0" w:space="0" w:color="auto"/>
      </w:divBdr>
    </w:div>
    <w:div w:id="1189904197">
      <w:bodyDiv w:val="1"/>
      <w:marLeft w:val="0"/>
      <w:marRight w:val="0"/>
      <w:marTop w:val="0"/>
      <w:marBottom w:val="0"/>
      <w:divBdr>
        <w:top w:val="none" w:sz="0" w:space="0" w:color="auto"/>
        <w:left w:val="none" w:sz="0" w:space="0" w:color="auto"/>
        <w:bottom w:val="none" w:sz="0" w:space="0" w:color="auto"/>
        <w:right w:val="none" w:sz="0" w:space="0" w:color="auto"/>
      </w:divBdr>
    </w:div>
    <w:div w:id="1276134898">
      <w:bodyDiv w:val="1"/>
      <w:marLeft w:val="0"/>
      <w:marRight w:val="0"/>
      <w:marTop w:val="0"/>
      <w:marBottom w:val="0"/>
      <w:divBdr>
        <w:top w:val="none" w:sz="0" w:space="0" w:color="auto"/>
        <w:left w:val="none" w:sz="0" w:space="0" w:color="auto"/>
        <w:bottom w:val="none" w:sz="0" w:space="0" w:color="auto"/>
        <w:right w:val="none" w:sz="0" w:space="0" w:color="auto"/>
      </w:divBdr>
    </w:div>
    <w:div w:id="1750345040">
      <w:bodyDiv w:val="1"/>
      <w:marLeft w:val="0"/>
      <w:marRight w:val="0"/>
      <w:marTop w:val="0"/>
      <w:marBottom w:val="0"/>
      <w:divBdr>
        <w:top w:val="none" w:sz="0" w:space="0" w:color="auto"/>
        <w:left w:val="none" w:sz="0" w:space="0" w:color="auto"/>
        <w:bottom w:val="none" w:sz="0" w:space="0" w:color="auto"/>
        <w:right w:val="none" w:sz="0" w:space="0" w:color="auto"/>
      </w:divBdr>
      <w:divsChild>
        <w:div w:id="918565194">
          <w:marLeft w:val="0"/>
          <w:marRight w:val="0"/>
          <w:marTop w:val="0"/>
          <w:marBottom w:val="0"/>
          <w:divBdr>
            <w:top w:val="none" w:sz="0" w:space="0" w:color="auto"/>
            <w:left w:val="none" w:sz="0" w:space="0" w:color="auto"/>
            <w:bottom w:val="none" w:sz="0" w:space="0" w:color="auto"/>
            <w:right w:val="none" w:sz="0" w:space="0" w:color="auto"/>
          </w:divBdr>
          <w:divsChild>
            <w:div w:id="999190120">
              <w:marLeft w:val="0"/>
              <w:marRight w:val="0"/>
              <w:marTop w:val="0"/>
              <w:marBottom w:val="0"/>
              <w:divBdr>
                <w:top w:val="none" w:sz="0" w:space="0" w:color="auto"/>
                <w:left w:val="none" w:sz="0" w:space="0" w:color="auto"/>
                <w:bottom w:val="none" w:sz="0" w:space="0" w:color="auto"/>
                <w:right w:val="none" w:sz="0" w:space="0" w:color="auto"/>
              </w:divBdr>
              <w:divsChild>
                <w:div w:id="1871647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330234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pixelsPerInch w:val="72"/>
</w:webSettings>
</file>

<file path=word/_rels/document.xml.rels><?xml version="1.0" encoding="UTF-8" standalone="yes"?>
<Relationships xmlns="http://schemas.openxmlformats.org/package/2006/relationships"><Relationship Id="rId13" Type="http://schemas.openxmlformats.org/officeDocument/2006/relationships/image" Target="media/image6.tiff"/><Relationship Id="rId18" Type="http://schemas.openxmlformats.org/officeDocument/2006/relationships/image" Target="media/image11.png"/><Relationship Id="rId26" Type="http://schemas.openxmlformats.org/officeDocument/2006/relationships/image" Target="media/image19.tiff"/><Relationship Id="rId21" Type="http://schemas.openxmlformats.org/officeDocument/2006/relationships/image" Target="media/image14.gif"/><Relationship Id="rId34" Type="http://schemas.openxmlformats.org/officeDocument/2006/relationships/image" Target="media/image27.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tiff"/><Relationship Id="rId33" Type="http://schemas.openxmlformats.org/officeDocument/2006/relationships/image" Target="media/image26.pn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tiff"/><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tiff"/><Relationship Id="rId32" Type="http://schemas.openxmlformats.org/officeDocument/2006/relationships/image" Target="media/image25.GIF"/><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tiff"/><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footer" Target="footer2.xml"/><Relationship Id="rId10" Type="http://schemas.openxmlformats.org/officeDocument/2006/relationships/image" Target="media/image3.gif"/><Relationship Id="rId19" Type="http://schemas.openxmlformats.org/officeDocument/2006/relationships/image" Target="media/image12.GIF"/><Relationship Id="rId31" Type="http://schemas.openxmlformats.org/officeDocument/2006/relationships/image" Target="media/image24.GI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tiff"/><Relationship Id="rId22" Type="http://schemas.openxmlformats.org/officeDocument/2006/relationships/image" Target="media/image15.png"/><Relationship Id="rId27" Type="http://schemas.openxmlformats.org/officeDocument/2006/relationships/image" Target="media/image20.tiff"/><Relationship Id="rId30" Type="http://schemas.openxmlformats.org/officeDocument/2006/relationships/image" Target="media/image23.jpeg"/><Relationship Id="rId35" Type="http://schemas.openxmlformats.org/officeDocument/2006/relationships/footer" Target="footer1.xml"/><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A190F8-E90B-7A42-944A-38BCF4CEC5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25</Pages>
  <Words>4708</Words>
  <Characters>26836</Characters>
  <Application>Microsoft Office Word</Application>
  <DocSecurity>0</DocSecurity>
  <Lines>223</Lines>
  <Paragraphs>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31482</CharactersWithSpaces>
  <SharedDoc>false</SharedDoc>
  <HLinks>
    <vt:vector size="18" baseType="variant">
      <vt:variant>
        <vt:i4>3997818</vt:i4>
      </vt:variant>
      <vt:variant>
        <vt:i4>111</vt:i4>
      </vt:variant>
      <vt:variant>
        <vt:i4>0</vt:i4>
      </vt:variant>
      <vt:variant>
        <vt:i4>5</vt:i4>
      </vt:variant>
      <vt:variant>
        <vt:lpwstr>http://www.ssec.wisc.edu/~allenh/publications.html</vt:lpwstr>
      </vt:variant>
      <vt:variant>
        <vt:lpwstr/>
      </vt:variant>
      <vt:variant>
        <vt:i4>3997818</vt:i4>
      </vt:variant>
      <vt:variant>
        <vt:i4>108</vt:i4>
      </vt:variant>
      <vt:variant>
        <vt:i4>0</vt:i4>
      </vt:variant>
      <vt:variant>
        <vt:i4>5</vt:i4>
      </vt:variant>
      <vt:variant>
        <vt:lpwstr>http://www.ssec.wisc.edu/~allenh/publications.html</vt:lpwstr>
      </vt:variant>
      <vt:variant>
        <vt:lpwstr/>
      </vt:variant>
      <vt:variant>
        <vt:i4>2031740</vt:i4>
      </vt:variant>
      <vt:variant>
        <vt:i4>105</vt:i4>
      </vt:variant>
      <vt:variant>
        <vt:i4>0</vt:i4>
      </vt:variant>
      <vt:variant>
        <vt:i4>5</vt:i4>
      </vt:variant>
      <vt:variant>
        <vt:lpwstr>mailto:allenh@ssec.wisc.edu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Wayne Feltz</dc:creator>
  <cp:keywords/>
  <dc:description/>
  <cp:lastModifiedBy>DAVID A SANTEK</cp:lastModifiedBy>
  <cp:revision>3</cp:revision>
  <cp:lastPrinted>2023-09-09T13:13:00Z</cp:lastPrinted>
  <dcterms:created xsi:type="dcterms:W3CDTF">2023-09-09T13:13:00Z</dcterms:created>
  <dcterms:modified xsi:type="dcterms:W3CDTF">2023-09-09T13:20:00Z</dcterms:modified>
</cp:coreProperties>
</file>